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607481" w14:textId="19CB7226" w:rsidR="00AC2B56" w:rsidRPr="006412D9" w:rsidRDefault="00D34E7A" w:rsidP="00AC2B56">
      <w:pPr>
        <w:pStyle w:val="Kopfzeile"/>
        <w:tabs>
          <w:tab w:val="clear" w:pos="9356"/>
        </w:tabs>
        <w:spacing w:after="120"/>
        <w:jc w:val="both"/>
        <w:rPr>
          <w:rFonts w:cs="Arial"/>
          <w:b/>
          <w:sz w:val="22"/>
          <w:szCs w:val="22"/>
          <w:lang w:val="de-DE"/>
        </w:rPr>
      </w:pPr>
      <w:r w:rsidRPr="00D34E7A">
        <w:rPr>
          <w:rFonts w:cs="Arial"/>
          <w:b/>
          <w:sz w:val="22"/>
          <w:szCs w:val="22"/>
          <w:highlight w:val="yellow"/>
          <w:lang w:val="de-DE"/>
        </w:rPr>
        <w:t>Zweckverba</w:t>
      </w:r>
      <w:bookmarkStart w:id="0" w:name="_GoBack"/>
      <w:bookmarkEnd w:id="0"/>
      <w:r w:rsidRPr="00D34E7A">
        <w:rPr>
          <w:rFonts w:cs="Arial"/>
          <w:b/>
          <w:sz w:val="22"/>
          <w:szCs w:val="22"/>
          <w:highlight w:val="yellow"/>
          <w:lang w:val="de-DE"/>
        </w:rPr>
        <w:t>nd xxx</w:t>
      </w:r>
    </w:p>
    <w:p w14:paraId="307F2E3D" w14:textId="77777777" w:rsidR="00D34E7A" w:rsidRPr="00D34E7A" w:rsidRDefault="00D34E7A" w:rsidP="00AC2B56">
      <w:pPr>
        <w:pStyle w:val="Kopfzeile"/>
        <w:tabs>
          <w:tab w:val="clear" w:pos="9356"/>
        </w:tabs>
        <w:spacing w:after="120"/>
        <w:jc w:val="both"/>
        <w:rPr>
          <w:rFonts w:cs="Arial"/>
          <w:sz w:val="22"/>
          <w:szCs w:val="22"/>
          <w:lang w:val="de-DE"/>
        </w:rPr>
      </w:pPr>
    </w:p>
    <w:p w14:paraId="00167B1C" w14:textId="77777777" w:rsidR="00D34E7A" w:rsidRPr="00D34E7A" w:rsidRDefault="00D34E7A" w:rsidP="00AC2B56">
      <w:pPr>
        <w:pStyle w:val="Kopfzeile"/>
        <w:tabs>
          <w:tab w:val="clear" w:pos="9356"/>
        </w:tabs>
        <w:spacing w:after="120"/>
        <w:jc w:val="both"/>
        <w:rPr>
          <w:rFonts w:cs="Arial"/>
          <w:sz w:val="22"/>
          <w:szCs w:val="22"/>
          <w:lang w:val="de-DE"/>
        </w:rPr>
      </w:pPr>
    </w:p>
    <w:p w14:paraId="5EDC9715" w14:textId="77777777" w:rsidR="00D34E7A" w:rsidRPr="00D34E7A" w:rsidRDefault="00D34E7A" w:rsidP="00AC2B56">
      <w:pPr>
        <w:pStyle w:val="Kopfzeile"/>
        <w:tabs>
          <w:tab w:val="clear" w:pos="9356"/>
        </w:tabs>
        <w:spacing w:after="120"/>
        <w:jc w:val="both"/>
        <w:rPr>
          <w:rFonts w:cs="Arial"/>
          <w:sz w:val="22"/>
          <w:szCs w:val="22"/>
          <w:lang w:val="de-DE"/>
        </w:rPr>
      </w:pPr>
    </w:p>
    <w:p w14:paraId="54558723" w14:textId="77777777" w:rsidR="00D34E7A" w:rsidRPr="00D34E7A" w:rsidRDefault="00D34E7A" w:rsidP="00AC2B56">
      <w:pPr>
        <w:pStyle w:val="Kopfzeile"/>
        <w:tabs>
          <w:tab w:val="clear" w:pos="9356"/>
        </w:tabs>
        <w:spacing w:after="120"/>
        <w:jc w:val="both"/>
        <w:rPr>
          <w:rFonts w:cs="Arial"/>
          <w:sz w:val="22"/>
          <w:szCs w:val="22"/>
          <w:lang w:val="de-DE"/>
        </w:rPr>
      </w:pPr>
    </w:p>
    <w:p w14:paraId="65D02F31" w14:textId="100EF679" w:rsidR="00AC2B56" w:rsidRPr="004C08E5" w:rsidRDefault="00AC2B56" w:rsidP="00AC2B56">
      <w:pPr>
        <w:pStyle w:val="Kopfzeile"/>
        <w:tabs>
          <w:tab w:val="clear" w:pos="9356"/>
        </w:tabs>
        <w:spacing w:after="120"/>
        <w:jc w:val="both"/>
        <w:rPr>
          <w:rFonts w:cs="Arial"/>
          <w:b/>
          <w:sz w:val="32"/>
          <w:szCs w:val="28"/>
          <w:lang w:val="de-DE"/>
        </w:rPr>
      </w:pPr>
      <w:r w:rsidRPr="004C08E5">
        <w:rPr>
          <w:rFonts w:cs="Arial"/>
          <w:b/>
          <w:sz w:val="32"/>
          <w:szCs w:val="28"/>
          <w:lang w:val="de-DE"/>
        </w:rPr>
        <w:t xml:space="preserve">Bilanzanpassungsbericht per 1. Januar </w:t>
      </w:r>
      <w:r w:rsidR="00C174DD">
        <w:rPr>
          <w:rFonts w:cs="Arial"/>
          <w:b/>
          <w:sz w:val="32"/>
          <w:szCs w:val="28"/>
          <w:highlight w:val="yellow"/>
          <w:lang w:val="de-DE"/>
        </w:rPr>
        <w:t>20</w:t>
      </w:r>
      <w:r w:rsidR="00C174DD" w:rsidRPr="00C174DD">
        <w:rPr>
          <w:rFonts w:cs="Arial"/>
          <w:b/>
          <w:sz w:val="32"/>
          <w:szCs w:val="28"/>
          <w:highlight w:val="yellow"/>
          <w:lang w:val="de-DE"/>
        </w:rPr>
        <w:t>20</w:t>
      </w:r>
    </w:p>
    <w:p w14:paraId="7EAF55A5" w14:textId="37333DDD" w:rsidR="00AC2B56" w:rsidRPr="006412D9" w:rsidRDefault="00AC2B56" w:rsidP="00AC2B56">
      <w:pPr>
        <w:pStyle w:val="Kopfzeile"/>
        <w:tabs>
          <w:tab w:val="clear" w:pos="9356"/>
        </w:tabs>
        <w:spacing w:after="120"/>
        <w:jc w:val="both"/>
        <w:rPr>
          <w:rFonts w:cs="Arial"/>
          <w:b/>
          <w:sz w:val="22"/>
          <w:szCs w:val="22"/>
          <w:lang w:val="de-DE"/>
        </w:rPr>
      </w:pPr>
      <w:r>
        <w:rPr>
          <w:rFonts w:cs="Arial"/>
          <w:b/>
          <w:sz w:val="22"/>
          <w:szCs w:val="22"/>
          <w:lang w:val="de-DE"/>
        </w:rPr>
        <w:t>Bericht über die Neubewertung der Bilanz gemäss § 179 Gemein</w:t>
      </w:r>
      <w:r w:rsidRPr="006412D9">
        <w:rPr>
          <w:rFonts w:cs="Arial"/>
          <w:b/>
          <w:sz w:val="22"/>
          <w:szCs w:val="22"/>
          <w:lang w:val="de-DE"/>
        </w:rPr>
        <w:t xml:space="preserve">degesetz vom </w:t>
      </w:r>
      <w:r w:rsidR="00864BAE">
        <w:rPr>
          <w:rFonts w:cs="Arial"/>
          <w:b/>
          <w:sz w:val="22"/>
          <w:szCs w:val="22"/>
          <w:lang w:val="de-DE"/>
        </w:rPr>
        <w:br/>
      </w:r>
      <w:r w:rsidRPr="006412D9">
        <w:rPr>
          <w:rFonts w:cs="Arial"/>
          <w:b/>
          <w:sz w:val="22"/>
          <w:szCs w:val="22"/>
          <w:lang w:val="de-DE"/>
        </w:rPr>
        <w:t>20.</w:t>
      </w:r>
      <w:r>
        <w:rPr>
          <w:rFonts w:cs="Arial"/>
          <w:b/>
          <w:sz w:val="22"/>
          <w:szCs w:val="22"/>
          <w:lang w:val="de-DE"/>
        </w:rPr>
        <w:t> </w:t>
      </w:r>
      <w:r w:rsidRPr="006412D9">
        <w:rPr>
          <w:rFonts w:cs="Arial"/>
          <w:b/>
          <w:sz w:val="22"/>
          <w:szCs w:val="22"/>
          <w:lang w:val="de-DE"/>
        </w:rPr>
        <w:t>A</w:t>
      </w:r>
      <w:r>
        <w:rPr>
          <w:rFonts w:cs="Arial"/>
          <w:b/>
          <w:sz w:val="22"/>
          <w:szCs w:val="22"/>
          <w:lang w:val="de-DE"/>
        </w:rPr>
        <w:t>pril </w:t>
      </w:r>
      <w:r w:rsidRPr="006412D9">
        <w:rPr>
          <w:rFonts w:cs="Arial"/>
          <w:b/>
          <w:sz w:val="22"/>
          <w:szCs w:val="22"/>
          <w:lang w:val="de-DE"/>
        </w:rPr>
        <w:t>2015 im Rahmen</w:t>
      </w:r>
      <w:r>
        <w:rPr>
          <w:rFonts w:cs="Arial"/>
          <w:b/>
          <w:sz w:val="22"/>
          <w:szCs w:val="22"/>
          <w:lang w:val="de-DE"/>
        </w:rPr>
        <w:t xml:space="preserve"> der Umstellung auf das Harmonisierte Rechnungs</w:t>
      </w:r>
      <w:r w:rsidR="00842C94">
        <w:rPr>
          <w:rFonts w:cs="Arial"/>
          <w:b/>
          <w:sz w:val="22"/>
          <w:szCs w:val="22"/>
          <w:lang w:val="de-DE"/>
        </w:rPr>
        <w:t>legungs</w:t>
      </w:r>
      <w:r>
        <w:rPr>
          <w:rFonts w:cs="Arial"/>
          <w:b/>
          <w:sz w:val="22"/>
          <w:szCs w:val="22"/>
          <w:lang w:val="de-DE"/>
        </w:rPr>
        <w:t>modell 2</w:t>
      </w:r>
      <w:r w:rsidR="00D34E7A">
        <w:rPr>
          <w:rFonts w:cs="Arial"/>
          <w:b/>
          <w:sz w:val="22"/>
          <w:szCs w:val="22"/>
          <w:lang w:val="de-DE"/>
        </w:rPr>
        <w:t xml:space="preserve"> (HRM2)</w:t>
      </w:r>
    </w:p>
    <w:p w14:paraId="3B07AA95" w14:textId="2DEECA20" w:rsidR="00AC2B56" w:rsidRDefault="00AC2B56" w:rsidP="00AC2B56">
      <w:pPr>
        <w:pStyle w:val="Kopfzeile"/>
        <w:tabs>
          <w:tab w:val="clear" w:pos="9356"/>
        </w:tabs>
        <w:spacing w:after="120"/>
        <w:jc w:val="both"/>
        <w:rPr>
          <w:rFonts w:cs="Arial"/>
          <w:sz w:val="22"/>
          <w:szCs w:val="22"/>
          <w:lang w:val="de-DE"/>
        </w:rPr>
      </w:pPr>
    </w:p>
    <w:p w14:paraId="3CCD03B8" w14:textId="4A30AEC9" w:rsidR="004C08E5" w:rsidRDefault="004C08E5" w:rsidP="00AC2B56">
      <w:pPr>
        <w:pStyle w:val="Kopfzeile"/>
        <w:tabs>
          <w:tab w:val="clear" w:pos="9356"/>
        </w:tabs>
        <w:spacing w:after="120"/>
        <w:jc w:val="both"/>
        <w:rPr>
          <w:rFonts w:cs="Arial"/>
          <w:sz w:val="22"/>
          <w:szCs w:val="22"/>
          <w:lang w:val="de-DE"/>
        </w:rPr>
      </w:pPr>
    </w:p>
    <w:p w14:paraId="48AE3766" w14:textId="77777777" w:rsidR="004C08E5" w:rsidRDefault="004C08E5" w:rsidP="00AC2B56">
      <w:pPr>
        <w:pStyle w:val="Kopfzeile"/>
        <w:tabs>
          <w:tab w:val="clear" w:pos="9356"/>
        </w:tabs>
        <w:spacing w:after="120"/>
        <w:jc w:val="both"/>
        <w:rPr>
          <w:rFonts w:cs="Arial"/>
          <w:sz w:val="22"/>
          <w:szCs w:val="22"/>
          <w:lang w:val="de-DE"/>
        </w:rPr>
      </w:pPr>
    </w:p>
    <w:p w14:paraId="2398EDC5" w14:textId="77777777" w:rsidR="00AC2B56" w:rsidRPr="006412D9" w:rsidRDefault="00AC2B56" w:rsidP="00AC2B56">
      <w:pPr>
        <w:pStyle w:val="Kopfzeile"/>
        <w:tabs>
          <w:tab w:val="clear" w:pos="9356"/>
        </w:tabs>
        <w:spacing w:after="120"/>
        <w:jc w:val="both"/>
        <w:rPr>
          <w:rFonts w:cs="Arial"/>
          <w:sz w:val="22"/>
          <w:szCs w:val="22"/>
          <w:lang w:val="de-DE"/>
        </w:rPr>
      </w:pPr>
    </w:p>
    <w:p w14:paraId="1C2E30C2" w14:textId="68E15A75" w:rsidR="002A04C0" w:rsidRPr="00AC2B56" w:rsidRDefault="002A04C0" w:rsidP="00162026">
      <w:pPr>
        <w:pStyle w:val="00Vorgabetext"/>
        <w:tabs>
          <w:tab w:val="clear" w:pos="397"/>
          <w:tab w:val="clear" w:pos="794"/>
          <w:tab w:val="clear" w:pos="1191"/>
          <w:tab w:val="clear" w:pos="4479"/>
          <w:tab w:val="clear" w:pos="4876"/>
          <w:tab w:val="clear" w:pos="5273"/>
          <w:tab w:val="clear" w:pos="5670"/>
          <w:tab w:val="clear" w:pos="6067"/>
          <w:tab w:val="clear" w:pos="8505"/>
          <w:tab w:val="right" w:pos="9072"/>
        </w:tabs>
        <w:rPr>
          <w:lang w:val="de-DE"/>
        </w:rPr>
      </w:pPr>
      <w:r w:rsidRPr="00162026">
        <w:rPr>
          <w:b/>
          <w:sz w:val="22"/>
          <w:lang w:val="de-DE"/>
        </w:rPr>
        <w:t>Inhaltsverzeichnis</w:t>
      </w:r>
      <w:r w:rsidRPr="00AC2B56">
        <w:rPr>
          <w:lang w:val="de-DE"/>
        </w:rPr>
        <w:tab/>
        <w:t>Seite</w:t>
      </w:r>
    </w:p>
    <w:p w14:paraId="38376453" w14:textId="427EB8FB" w:rsidR="00652363" w:rsidRDefault="002A04C0">
      <w:pPr>
        <w:pStyle w:val="Verzeichnis1"/>
        <w:rPr>
          <w:rFonts w:asciiTheme="minorHAnsi" w:eastAsiaTheme="minorEastAsia" w:hAnsiTheme="minorHAnsi" w:cstheme="minorBidi"/>
          <w:b w:val="0"/>
          <w:szCs w:val="22"/>
          <w:lang w:eastAsia="de-CH"/>
        </w:rPr>
      </w:pPr>
      <w:r w:rsidRPr="00AC2B56">
        <w:rPr>
          <w:noProof w:val="0"/>
          <w:sz w:val="20"/>
          <w:szCs w:val="20"/>
        </w:rPr>
        <w:fldChar w:fldCharType="begin"/>
      </w:r>
      <w:r w:rsidRPr="00AC2B56">
        <w:rPr>
          <w:noProof w:val="0"/>
          <w:sz w:val="20"/>
          <w:szCs w:val="20"/>
        </w:rPr>
        <w:instrText xml:space="preserve"> </w:instrText>
      </w:r>
      <w:r w:rsidR="00891EF7" w:rsidRPr="00AC2B56">
        <w:rPr>
          <w:noProof w:val="0"/>
          <w:sz w:val="20"/>
          <w:szCs w:val="20"/>
        </w:rPr>
        <w:instrText>TOC</w:instrText>
      </w:r>
      <w:r w:rsidRPr="00AC2B56">
        <w:rPr>
          <w:noProof w:val="0"/>
          <w:sz w:val="20"/>
          <w:szCs w:val="20"/>
        </w:rPr>
        <w:instrText xml:space="preserve"> \o "1-3" </w:instrText>
      </w:r>
      <w:r w:rsidRPr="00AC2B56">
        <w:rPr>
          <w:noProof w:val="0"/>
          <w:sz w:val="20"/>
          <w:szCs w:val="20"/>
        </w:rPr>
        <w:fldChar w:fldCharType="separate"/>
      </w:r>
      <w:r w:rsidR="00652363">
        <w:t>1</w:t>
      </w:r>
      <w:r w:rsidR="00652363">
        <w:rPr>
          <w:rFonts w:asciiTheme="minorHAnsi" w:eastAsiaTheme="minorEastAsia" w:hAnsiTheme="minorHAnsi" w:cstheme="minorBidi"/>
          <w:b w:val="0"/>
          <w:szCs w:val="22"/>
          <w:lang w:eastAsia="de-CH"/>
        </w:rPr>
        <w:tab/>
      </w:r>
      <w:r w:rsidR="00652363">
        <w:t>Ausgangslage</w:t>
      </w:r>
      <w:r w:rsidR="00652363">
        <w:tab/>
      </w:r>
      <w:r w:rsidR="00652363">
        <w:fldChar w:fldCharType="begin"/>
      </w:r>
      <w:r w:rsidR="00652363">
        <w:instrText xml:space="preserve"> PAGEREF _Toc38625637 \h </w:instrText>
      </w:r>
      <w:r w:rsidR="00652363">
        <w:fldChar w:fldCharType="separate"/>
      </w:r>
      <w:r w:rsidR="00652363">
        <w:t>2</w:t>
      </w:r>
      <w:r w:rsidR="00652363">
        <w:fldChar w:fldCharType="end"/>
      </w:r>
    </w:p>
    <w:p w14:paraId="401090CE" w14:textId="4E7778AC" w:rsidR="00652363" w:rsidRDefault="00652363">
      <w:pPr>
        <w:pStyle w:val="Verzeichnis1"/>
        <w:rPr>
          <w:rFonts w:asciiTheme="minorHAnsi" w:eastAsiaTheme="minorEastAsia" w:hAnsiTheme="minorHAnsi" w:cstheme="minorBidi"/>
          <w:b w:val="0"/>
          <w:szCs w:val="22"/>
          <w:lang w:eastAsia="de-CH"/>
        </w:rPr>
      </w:pPr>
      <w:r>
        <w:t>2</w:t>
      </w:r>
      <w:r>
        <w:rPr>
          <w:rFonts w:asciiTheme="minorHAnsi" w:eastAsiaTheme="minorEastAsia" w:hAnsiTheme="minorHAnsi" w:cstheme="minorBidi"/>
          <w:b w:val="0"/>
          <w:szCs w:val="22"/>
          <w:lang w:eastAsia="de-CH"/>
        </w:rPr>
        <w:tab/>
      </w:r>
      <w:r>
        <w:t>Verfahren</w:t>
      </w:r>
      <w:r>
        <w:tab/>
      </w:r>
      <w:r>
        <w:fldChar w:fldCharType="begin"/>
      </w:r>
      <w:r>
        <w:instrText xml:space="preserve"> PAGEREF _Toc38625638 \h </w:instrText>
      </w:r>
      <w:r>
        <w:fldChar w:fldCharType="separate"/>
      </w:r>
      <w:r>
        <w:t>2</w:t>
      </w:r>
      <w:r>
        <w:fldChar w:fldCharType="end"/>
      </w:r>
    </w:p>
    <w:p w14:paraId="569001B5" w14:textId="753232C1" w:rsidR="00652363" w:rsidRDefault="00652363">
      <w:pPr>
        <w:pStyle w:val="Verzeichnis1"/>
        <w:rPr>
          <w:rFonts w:asciiTheme="minorHAnsi" w:eastAsiaTheme="minorEastAsia" w:hAnsiTheme="minorHAnsi" w:cstheme="minorBidi"/>
          <w:b w:val="0"/>
          <w:szCs w:val="22"/>
          <w:lang w:eastAsia="de-CH"/>
        </w:rPr>
      </w:pPr>
      <w:r>
        <w:t>3</w:t>
      </w:r>
      <w:r>
        <w:rPr>
          <w:rFonts w:asciiTheme="minorHAnsi" w:eastAsiaTheme="minorEastAsia" w:hAnsiTheme="minorHAnsi" w:cstheme="minorBidi"/>
          <w:b w:val="0"/>
          <w:szCs w:val="22"/>
          <w:lang w:eastAsia="de-CH"/>
        </w:rPr>
        <w:tab/>
      </w:r>
      <w:r>
        <w:t>Bilanzierung und Bewertung</w:t>
      </w:r>
      <w:r>
        <w:tab/>
      </w:r>
      <w:r>
        <w:fldChar w:fldCharType="begin"/>
      </w:r>
      <w:r>
        <w:instrText xml:space="preserve"> PAGEREF _Toc38625639 \h </w:instrText>
      </w:r>
      <w:r>
        <w:fldChar w:fldCharType="separate"/>
      </w:r>
      <w:r>
        <w:t>3</w:t>
      </w:r>
      <w:r>
        <w:fldChar w:fldCharType="end"/>
      </w:r>
    </w:p>
    <w:p w14:paraId="6D9E528B" w14:textId="0F053A10" w:rsidR="00652363" w:rsidRDefault="00652363">
      <w:pPr>
        <w:pStyle w:val="Verzeichnis2"/>
        <w:rPr>
          <w:rFonts w:asciiTheme="minorHAnsi" w:eastAsiaTheme="minorEastAsia" w:hAnsiTheme="minorHAnsi" w:cstheme="minorBidi"/>
          <w:lang w:eastAsia="de-CH"/>
        </w:rPr>
      </w:pPr>
      <w:r>
        <w:t>3.1</w:t>
      </w:r>
      <w:r>
        <w:rPr>
          <w:rFonts w:asciiTheme="minorHAnsi" w:eastAsiaTheme="minorEastAsia" w:hAnsiTheme="minorHAnsi" w:cstheme="minorBidi"/>
          <w:lang w:eastAsia="de-CH"/>
        </w:rPr>
        <w:tab/>
      </w:r>
      <w:r>
        <w:t>Bilanzierungsgrundsätze</w:t>
      </w:r>
      <w:r>
        <w:tab/>
      </w:r>
      <w:r>
        <w:fldChar w:fldCharType="begin"/>
      </w:r>
      <w:r>
        <w:instrText xml:space="preserve"> PAGEREF _Toc38625640 \h </w:instrText>
      </w:r>
      <w:r>
        <w:fldChar w:fldCharType="separate"/>
      </w:r>
      <w:r>
        <w:t>3</w:t>
      </w:r>
      <w:r>
        <w:fldChar w:fldCharType="end"/>
      </w:r>
    </w:p>
    <w:p w14:paraId="6DD19DDF" w14:textId="6FEFB542" w:rsidR="00652363" w:rsidRDefault="00652363">
      <w:pPr>
        <w:pStyle w:val="Verzeichnis2"/>
        <w:rPr>
          <w:rFonts w:asciiTheme="minorHAnsi" w:eastAsiaTheme="minorEastAsia" w:hAnsiTheme="minorHAnsi" w:cstheme="minorBidi"/>
          <w:lang w:eastAsia="de-CH"/>
        </w:rPr>
      </w:pPr>
      <w:r>
        <w:t>3.2</w:t>
      </w:r>
      <w:r>
        <w:rPr>
          <w:rFonts w:asciiTheme="minorHAnsi" w:eastAsiaTheme="minorEastAsia" w:hAnsiTheme="minorHAnsi" w:cstheme="minorBidi"/>
          <w:lang w:eastAsia="de-CH"/>
        </w:rPr>
        <w:tab/>
      </w:r>
      <w:r>
        <w:t>Bewertungsgrundsätze</w:t>
      </w:r>
      <w:r>
        <w:tab/>
      </w:r>
      <w:r>
        <w:fldChar w:fldCharType="begin"/>
      </w:r>
      <w:r>
        <w:instrText xml:space="preserve"> PAGEREF _Toc38625641 \h </w:instrText>
      </w:r>
      <w:r>
        <w:fldChar w:fldCharType="separate"/>
      </w:r>
      <w:r>
        <w:t>3</w:t>
      </w:r>
      <w:r>
        <w:fldChar w:fldCharType="end"/>
      </w:r>
    </w:p>
    <w:p w14:paraId="1DA26C20" w14:textId="0B02BD17" w:rsidR="00652363" w:rsidRDefault="00652363">
      <w:pPr>
        <w:pStyle w:val="Verzeichnis1"/>
        <w:rPr>
          <w:rFonts w:asciiTheme="minorHAnsi" w:eastAsiaTheme="minorEastAsia" w:hAnsiTheme="minorHAnsi" w:cstheme="minorBidi"/>
          <w:b w:val="0"/>
          <w:szCs w:val="22"/>
          <w:lang w:eastAsia="de-CH"/>
        </w:rPr>
      </w:pPr>
      <w:r>
        <w:t>4</w:t>
      </w:r>
      <w:r>
        <w:rPr>
          <w:rFonts w:asciiTheme="minorHAnsi" w:eastAsiaTheme="minorEastAsia" w:hAnsiTheme="minorHAnsi" w:cstheme="minorBidi"/>
          <w:b w:val="0"/>
          <w:szCs w:val="22"/>
          <w:lang w:eastAsia="de-CH"/>
        </w:rPr>
        <w:tab/>
      </w:r>
      <w:r w:rsidRPr="00590BAA">
        <w:t>Einführung des eigenen Haushalts</w:t>
      </w:r>
      <w:r>
        <w:tab/>
      </w:r>
      <w:r>
        <w:fldChar w:fldCharType="begin"/>
      </w:r>
      <w:r>
        <w:instrText xml:space="preserve"> PAGEREF _Toc38625643 \h </w:instrText>
      </w:r>
      <w:r>
        <w:fldChar w:fldCharType="separate"/>
      </w:r>
      <w:r>
        <w:t>4</w:t>
      </w:r>
      <w:r>
        <w:fldChar w:fldCharType="end"/>
      </w:r>
    </w:p>
    <w:p w14:paraId="7B1AC1B1" w14:textId="3F6914E4" w:rsidR="00652363" w:rsidRDefault="00652363">
      <w:pPr>
        <w:pStyle w:val="Verzeichnis1"/>
        <w:rPr>
          <w:rFonts w:asciiTheme="minorHAnsi" w:eastAsiaTheme="minorEastAsia" w:hAnsiTheme="minorHAnsi" w:cstheme="minorBidi"/>
          <w:b w:val="0"/>
          <w:szCs w:val="22"/>
          <w:lang w:eastAsia="de-CH"/>
        </w:rPr>
      </w:pPr>
      <w:r>
        <w:t>5</w:t>
      </w:r>
      <w:r>
        <w:rPr>
          <w:rFonts w:asciiTheme="minorHAnsi" w:eastAsiaTheme="minorEastAsia" w:hAnsiTheme="minorHAnsi" w:cstheme="minorBidi"/>
          <w:b w:val="0"/>
          <w:szCs w:val="22"/>
          <w:lang w:eastAsia="de-CH"/>
        </w:rPr>
        <w:tab/>
      </w:r>
      <w:r w:rsidRPr="00590BAA">
        <w:t>Eingangsbilanz</w:t>
      </w:r>
      <w:r>
        <w:t xml:space="preserve"> per 1. Januar </w:t>
      </w:r>
      <w:r w:rsidRPr="00590BAA">
        <w:rPr>
          <w:highlight w:val="yellow"/>
        </w:rPr>
        <w:t>2020</w:t>
      </w:r>
      <w:r>
        <w:tab/>
      </w:r>
      <w:r>
        <w:fldChar w:fldCharType="begin"/>
      </w:r>
      <w:r>
        <w:instrText xml:space="preserve"> PAGEREF _Toc38625644 \h </w:instrText>
      </w:r>
      <w:r>
        <w:fldChar w:fldCharType="separate"/>
      </w:r>
      <w:r>
        <w:t>4</w:t>
      </w:r>
      <w:r>
        <w:fldChar w:fldCharType="end"/>
      </w:r>
    </w:p>
    <w:p w14:paraId="0DFD52B6" w14:textId="5A458620" w:rsidR="002A04C0" w:rsidRDefault="002A04C0" w:rsidP="00084F96">
      <w:pPr>
        <w:pStyle w:val="00Vorgabetext"/>
      </w:pPr>
      <w:r w:rsidRPr="00AC2B56">
        <w:fldChar w:fldCharType="end"/>
      </w:r>
    </w:p>
    <w:p w14:paraId="7B95FE75" w14:textId="77777777" w:rsidR="004C08E5" w:rsidRPr="00084F96" w:rsidRDefault="004C08E5" w:rsidP="00084F96">
      <w:pPr>
        <w:pStyle w:val="00Vorgabetext"/>
      </w:pPr>
    </w:p>
    <w:p w14:paraId="5F58AAA0" w14:textId="77777777" w:rsidR="00084F96" w:rsidRPr="00084F96" w:rsidRDefault="00084F96" w:rsidP="00084F96">
      <w:pPr>
        <w:pStyle w:val="00Vorgabetext"/>
      </w:pPr>
    </w:p>
    <w:p w14:paraId="17B0356E" w14:textId="2741B9BC" w:rsidR="002A04C0" w:rsidRPr="00162026" w:rsidRDefault="00DA7E83" w:rsidP="00162026">
      <w:pPr>
        <w:pStyle w:val="00Vorgabetext"/>
        <w:rPr>
          <w:b/>
          <w:sz w:val="22"/>
          <w:lang w:val="de-DE"/>
        </w:rPr>
      </w:pPr>
      <w:r>
        <w:rPr>
          <w:b/>
          <w:sz w:val="22"/>
          <w:lang w:val="de-DE"/>
        </w:rPr>
        <w:t>Beilage</w:t>
      </w:r>
    </w:p>
    <w:p w14:paraId="3AF60ADA" w14:textId="2F40E432" w:rsidR="00DB527C" w:rsidRPr="002F08D8" w:rsidRDefault="00C11826" w:rsidP="00B2087C">
      <w:pPr>
        <w:pStyle w:val="Kopfzeile"/>
        <w:tabs>
          <w:tab w:val="clear" w:pos="9356"/>
          <w:tab w:val="left" w:pos="1418"/>
        </w:tabs>
        <w:spacing w:before="120"/>
        <w:jc w:val="both"/>
        <w:rPr>
          <w:sz w:val="21"/>
          <w:szCs w:val="21"/>
          <w:lang w:val="de-DE"/>
        </w:rPr>
      </w:pPr>
      <w:r w:rsidRPr="002F08D8">
        <w:rPr>
          <w:sz w:val="21"/>
          <w:szCs w:val="21"/>
          <w:lang w:val="de-DE"/>
        </w:rPr>
        <w:t>Überleitungsta</w:t>
      </w:r>
      <w:r w:rsidR="00AC2B56" w:rsidRPr="002F08D8">
        <w:rPr>
          <w:sz w:val="21"/>
          <w:szCs w:val="21"/>
          <w:lang w:val="de-DE"/>
        </w:rPr>
        <w:t>belle zur Eingangsbilanz per 1.1.</w:t>
      </w:r>
      <w:r w:rsidRPr="00C174DD">
        <w:rPr>
          <w:sz w:val="21"/>
          <w:szCs w:val="21"/>
          <w:highlight w:val="yellow"/>
          <w:lang w:val="de-DE"/>
        </w:rPr>
        <w:t>20</w:t>
      </w:r>
      <w:r w:rsidR="00C174DD" w:rsidRPr="00C174DD">
        <w:rPr>
          <w:sz w:val="21"/>
          <w:szCs w:val="21"/>
          <w:highlight w:val="yellow"/>
          <w:lang w:val="de-DE"/>
        </w:rPr>
        <w:t>20</w:t>
      </w:r>
      <w:r w:rsidR="004A5DA8">
        <w:rPr>
          <w:sz w:val="21"/>
          <w:szCs w:val="21"/>
          <w:lang w:val="de-DE"/>
        </w:rPr>
        <w:t xml:space="preserve"> inkl.</w:t>
      </w:r>
    </w:p>
    <w:p w14:paraId="24D2129F" w14:textId="0CDB0C79" w:rsidR="00C11826" w:rsidRPr="002F08D8" w:rsidRDefault="00C11826" w:rsidP="00016F03">
      <w:pPr>
        <w:pStyle w:val="Kopfzeile"/>
        <w:numPr>
          <w:ilvl w:val="0"/>
          <w:numId w:val="44"/>
        </w:numPr>
        <w:tabs>
          <w:tab w:val="clear" w:pos="9356"/>
          <w:tab w:val="left" w:pos="284"/>
        </w:tabs>
        <w:ind w:left="284" w:hanging="284"/>
        <w:jc w:val="both"/>
        <w:rPr>
          <w:sz w:val="21"/>
          <w:szCs w:val="21"/>
          <w:lang w:val="de-DE"/>
        </w:rPr>
      </w:pPr>
      <w:r w:rsidRPr="002F08D8">
        <w:rPr>
          <w:sz w:val="21"/>
          <w:szCs w:val="21"/>
          <w:lang w:val="de-DE"/>
        </w:rPr>
        <w:t>Erläut</w:t>
      </w:r>
      <w:r w:rsidR="00AC2B56" w:rsidRPr="002F08D8">
        <w:rPr>
          <w:sz w:val="21"/>
          <w:szCs w:val="21"/>
          <w:lang w:val="de-DE"/>
        </w:rPr>
        <w:t>erungen zur Überleitungstabelle</w:t>
      </w:r>
    </w:p>
    <w:p w14:paraId="07D86B95" w14:textId="20ECF012" w:rsidR="00B76C8E" w:rsidRPr="002F08D8" w:rsidRDefault="00C11826" w:rsidP="00016F03">
      <w:pPr>
        <w:pStyle w:val="Kopfzeile"/>
        <w:numPr>
          <w:ilvl w:val="0"/>
          <w:numId w:val="44"/>
        </w:numPr>
        <w:tabs>
          <w:tab w:val="clear" w:pos="9356"/>
          <w:tab w:val="left" w:pos="284"/>
        </w:tabs>
        <w:ind w:left="284" w:hanging="284"/>
        <w:jc w:val="both"/>
        <w:rPr>
          <w:sz w:val="21"/>
          <w:szCs w:val="21"/>
          <w:lang w:val="de-DE"/>
        </w:rPr>
      </w:pPr>
      <w:r w:rsidRPr="002F08D8">
        <w:rPr>
          <w:sz w:val="21"/>
          <w:szCs w:val="21"/>
          <w:lang w:val="de-DE"/>
        </w:rPr>
        <w:t>Neubewer</w:t>
      </w:r>
      <w:r w:rsidR="00AC2B56" w:rsidRPr="002F08D8">
        <w:rPr>
          <w:sz w:val="21"/>
          <w:szCs w:val="21"/>
          <w:lang w:val="de-DE"/>
        </w:rPr>
        <w:t>tung des Finanzvermögens per 1.1.</w:t>
      </w:r>
      <w:r w:rsidR="00C174DD" w:rsidRPr="00C174DD">
        <w:rPr>
          <w:sz w:val="21"/>
          <w:szCs w:val="21"/>
          <w:highlight w:val="yellow"/>
          <w:lang w:val="de-DE"/>
        </w:rPr>
        <w:t>2020</w:t>
      </w:r>
    </w:p>
    <w:p w14:paraId="40555497" w14:textId="2B4F23F9" w:rsidR="00C11826" w:rsidRPr="002F08D8" w:rsidRDefault="00C11826" w:rsidP="00016F03">
      <w:pPr>
        <w:pStyle w:val="Kopfzeile"/>
        <w:numPr>
          <w:ilvl w:val="0"/>
          <w:numId w:val="44"/>
        </w:numPr>
        <w:tabs>
          <w:tab w:val="clear" w:pos="9356"/>
          <w:tab w:val="left" w:pos="284"/>
        </w:tabs>
        <w:ind w:left="284" w:hanging="284"/>
        <w:jc w:val="both"/>
        <w:rPr>
          <w:sz w:val="21"/>
          <w:szCs w:val="21"/>
          <w:lang w:val="de-DE"/>
        </w:rPr>
      </w:pPr>
      <w:r w:rsidRPr="002F08D8">
        <w:rPr>
          <w:sz w:val="21"/>
          <w:szCs w:val="21"/>
          <w:lang w:val="de-DE"/>
        </w:rPr>
        <w:t xml:space="preserve">Neubewertung </w:t>
      </w:r>
      <w:r w:rsidR="00B2087C" w:rsidRPr="002F08D8">
        <w:rPr>
          <w:sz w:val="21"/>
          <w:szCs w:val="21"/>
          <w:lang w:val="de-DE"/>
        </w:rPr>
        <w:t xml:space="preserve">des </w:t>
      </w:r>
      <w:r w:rsidRPr="002F08D8">
        <w:rPr>
          <w:sz w:val="21"/>
          <w:szCs w:val="21"/>
          <w:lang w:val="de-DE"/>
        </w:rPr>
        <w:t>Verwaltungsvermögen</w:t>
      </w:r>
      <w:r w:rsidR="00B2087C" w:rsidRPr="002F08D8">
        <w:rPr>
          <w:sz w:val="21"/>
          <w:szCs w:val="21"/>
          <w:lang w:val="de-DE"/>
        </w:rPr>
        <w:t>s</w:t>
      </w:r>
      <w:r w:rsidRPr="002F08D8">
        <w:rPr>
          <w:sz w:val="21"/>
          <w:szCs w:val="21"/>
          <w:lang w:val="de-DE"/>
        </w:rPr>
        <w:t xml:space="preserve"> per </w:t>
      </w:r>
      <w:r w:rsidR="00AC2B56" w:rsidRPr="002F08D8">
        <w:rPr>
          <w:sz w:val="21"/>
          <w:szCs w:val="21"/>
          <w:lang w:val="de-DE"/>
        </w:rPr>
        <w:t>1.1.</w:t>
      </w:r>
      <w:r w:rsidR="00C174DD" w:rsidRPr="00C174DD">
        <w:rPr>
          <w:sz w:val="21"/>
          <w:szCs w:val="21"/>
          <w:highlight w:val="yellow"/>
          <w:lang w:val="de-DE"/>
        </w:rPr>
        <w:t>2020</w:t>
      </w:r>
    </w:p>
    <w:p w14:paraId="3D3B6472" w14:textId="1A8190C3" w:rsidR="00C11826" w:rsidRPr="002F08D8" w:rsidRDefault="00C11826" w:rsidP="00016F03">
      <w:pPr>
        <w:pStyle w:val="Kopfzeile"/>
        <w:numPr>
          <w:ilvl w:val="0"/>
          <w:numId w:val="44"/>
        </w:numPr>
        <w:tabs>
          <w:tab w:val="clear" w:pos="9356"/>
          <w:tab w:val="left" w:pos="284"/>
        </w:tabs>
        <w:ind w:left="284" w:hanging="284"/>
        <w:jc w:val="both"/>
        <w:rPr>
          <w:sz w:val="21"/>
          <w:szCs w:val="21"/>
          <w:lang w:val="de-DE"/>
        </w:rPr>
      </w:pPr>
      <w:r w:rsidRPr="003C54D5">
        <w:rPr>
          <w:sz w:val="21"/>
          <w:szCs w:val="21"/>
          <w:lang w:val="de-DE"/>
        </w:rPr>
        <w:t xml:space="preserve">Neubewertung </w:t>
      </w:r>
      <w:r w:rsidRPr="002F08D8">
        <w:rPr>
          <w:sz w:val="21"/>
          <w:szCs w:val="21"/>
          <w:lang w:val="de-DE"/>
        </w:rPr>
        <w:t xml:space="preserve">der Rückstellungen per </w:t>
      </w:r>
      <w:r w:rsidR="002F08D8" w:rsidRPr="002F08D8">
        <w:rPr>
          <w:sz w:val="21"/>
          <w:szCs w:val="21"/>
          <w:lang w:val="de-DE"/>
        </w:rPr>
        <w:t>1.1.</w:t>
      </w:r>
      <w:r w:rsidR="00C174DD" w:rsidRPr="00C174DD">
        <w:rPr>
          <w:sz w:val="21"/>
          <w:szCs w:val="21"/>
          <w:highlight w:val="yellow"/>
          <w:lang w:val="de-DE"/>
        </w:rPr>
        <w:t>2020</w:t>
      </w:r>
    </w:p>
    <w:p w14:paraId="1F5E92A3" w14:textId="77C8DFAA" w:rsidR="00C11826" w:rsidRPr="002F08D8" w:rsidRDefault="00C11826" w:rsidP="00016F03">
      <w:pPr>
        <w:pStyle w:val="Kopfzeile"/>
        <w:numPr>
          <w:ilvl w:val="0"/>
          <w:numId w:val="44"/>
        </w:numPr>
        <w:tabs>
          <w:tab w:val="clear" w:pos="9356"/>
          <w:tab w:val="left" w:pos="284"/>
        </w:tabs>
        <w:ind w:left="284" w:hanging="284"/>
        <w:jc w:val="both"/>
        <w:rPr>
          <w:sz w:val="21"/>
          <w:szCs w:val="21"/>
          <w:lang w:val="de-DE"/>
        </w:rPr>
      </w:pPr>
      <w:r w:rsidRPr="003C54D5">
        <w:rPr>
          <w:sz w:val="21"/>
          <w:szCs w:val="21"/>
          <w:lang w:val="de-DE"/>
        </w:rPr>
        <w:t xml:space="preserve">Neubewertung </w:t>
      </w:r>
      <w:r w:rsidRPr="002F08D8">
        <w:rPr>
          <w:sz w:val="21"/>
          <w:szCs w:val="21"/>
          <w:lang w:val="de-DE"/>
        </w:rPr>
        <w:t xml:space="preserve">der Rechnungsabgrenzungen per </w:t>
      </w:r>
      <w:r w:rsidR="002F08D8" w:rsidRPr="002F08D8">
        <w:rPr>
          <w:sz w:val="21"/>
          <w:szCs w:val="21"/>
          <w:lang w:val="de-DE"/>
        </w:rPr>
        <w:t>1.1.</w:t>
      </w:r>
      <w:r w:rsidR="00C174DD" w:rsidRPr="00C174DD">
        <w:rPr>
          <w:sz w:val="21"/>
          <w:szCs w:val="21"/>
          <w:highlight w:val="yellow"/>
          <w:lang w:val="de-DE"/>
        </w:rPr>
        <w:t>2020</w:t>
      </w:r>
    </w:p>
    <w:p w14:paraId="0EA1C9CB" w14:textId="11A83C3B" w:rsidR="00E25405" w:rsidRPr="00E25405" w:rsidRDefault="00E25405" w:rsidP="00E25405">
      <w:pPr>
        <w:pStyle w:val="00Vorgabetext"/>
      </w:pPr>
    </w:p>
    <w:p w14:paraId="2C8487D1" w14:textId="72BA4DF8" w:rsidR="002A04C0" w:rsidRPr="00891EF7" w:rsidRDefault="002A04C0" w:rsidP="00891EF7">
      <w:pPr>
        <w:pStyle w:val="Kopfzeile"/>
        <w:tabs>
          <w:tab w:val="clear" w:pos="9356"/>
        </w:tabs>
        <w:spacing w:before="120"/>
        <w:jc w:val="both"/>
        <w:rPr>
          <w:sz w:val="22"/>
          <w:szCs w:val="22"/>
          <w:lang w:val="de-DE"/>
        </w:rPr>
      </w:pPr>
    </w:p>
    <w:p w14:paraId="735B242E" w14:textId="77777777" w:rsidR="002A04C0" w:rsidRPr="00891EF7" w:rsidRDefault="002A04C0" w:rsidP="00891EF7">
      <w:pPr>
        <w:pStyle w:val="Kopfzeile"/>
        <w:tabs>
          <w:tab w:val="clear" w:pos="9356"/>
        </w:tabs>
        <w:spacing w:before="120"/>
        <w:jc w:val="both"/>
        <w:rPr>
          <w:sz w:val="22"/>
          <w:szCs w:val="22"/>
          <w:lang w:val="de-DE"/>
        </w:rPr>
        <w:sectPr w:rsidR="002A04C0" w:rsidRPr="00891EF7" w:rsidSect="00B52E55">
          <w:headerReference w:type="default" r:id="rId8"/>
          <w:footerReference w:type="default" r:id="rId9"/>
          <w:pgSz w:w="11907" w:h="16840"/>
          <w:pgMar w:top="1134" w:right="1134" w:bottom="1134" w:left="1701" w:header="720" w:footer="747" w:gutter="0"/>
          <w:pgNumType w:start="1"/>
          <w:cols w:space="720"/>
          <w:titlePg/>
          <w:docGrid w:linePitch="272"/>
        </w:sectPr>
      </w:pPr>
    </w:p>
    <w:p w14:paraId="0A87EEF4" w14:textId="77777777" w:rsidR="00891EF7" w:rsidRPr="00891EF7" w:rsidRDefault="00891EF7" w:rsidP="00891EF7">
      <w:pPr>
        <w:pStyle w:val="berschrift1"/>
      </w:pPr>
      <w:bookmarkStart w:id="1" w:name="_Toc38625637"/>
      <w:r w:rsidRPr="00891EF7">
        <w:lastRenderedPageBreak/>
        <w:t>Ausgangslage</w:t>
      </w:r>
      <w:bookmarkEnd w:id="1"/>
    </w:p>
    <w:p w14:paraId="32D13000" w14:textId="43C63858" w:rsidR="00D14B51" w:rsidRPr="00D14B51" w:rsidRDefault="00D14B51" w:rsidP="006A1B4B">
      <w:pPr>
        <w:pStyle w:val="00Vorgabetext"/>
        <w:rPr>
          <w:b/>
        </w:rPr>
      </w:pPr>
      <w:r w:rsidRPr="00D14B51">
        <w:rPr>
          <w:b/>
        </w:rPr>
        <w:t>Einführung eigener Haushalt</w:t>
      </w:r>
    </w:p>
    <w:p w14:paraId="43716BBD" w14:textId="366492D0" w:rsidR="006A1B4B" w:rsidRDefault="00613132" w:rsidP="006A1B4B">
      <w:pPr>
        <w:pStyle w:val="00Vorgabetext"/>
      </w:pPr>
      <w:r>
        <w:t>Mit der Einführung</w:t>
      </w:r>
      <w:r w:rsidR="00527D21">
        <w:t xml:space="preserve"> des</w:t>
      </w:r>
      <w:r w:rsidR="00016F03">
        <w:t xml:space="preserve"> neuen Gemeindegesetzes vom 20.</w:t>
      </w:r>
      <w:r w:rsidR="00016F03" w:rsidRPr="0045646D">
        <w:t> </w:t>
      </w:r>
      <w:r w:rsidR="00016F03">
        <w:t>April</w:t>
      </w:r>
      <w:r w:rsidR="00016F03" w:rsidRPr="0045646D">
        <w:t> </w:t>
      </w:r>
      <w:r w:rsidR="00527D21">
        <w:t xml:space="preserve">2015 (GG; LS 131.1) werden alle Zweckverbände vermögensfähig. Für die Rechtsanpassung haben die Zweckverbände eine Übergangsfrist. </w:t>
      </w:r>
      <w:r w:rsidR="00527D21" w:rsidRPr="00527D21">
        <w:t xml:space="preserve">Der </w:t>
      </w:r>
      <w:proofErr w:type="spellStart"/>
      <w:r w:rsidR="00527D21" w:rsidRPr="00527D21">
        <w:t>frühest</w:t>
      </w:r>
      <w:proofErr w:type="spellEnd"/>
      <w:r w:rsidR="00527D21" w:rsidRPr="00527D21">
        <w:t xml:space="preserve"> mögliche Zeitpunkt für die Einführung d</w:t>
      </w:r>
      <w:r w:rsidR="00016F03">
        <w:t>es eigenen Haushalts ist der 1. Januar</w:t>
      </w:r>
      <w:r w:rsidR="00016F03" w:rsidRPr="0045646D">
        <w:t> </w:t>
      </w:r>
      <w:r w:rsidR="00527D21" w:rsidRPr="00527D21">
        <w:t>2019. Spätestens auf den 1.</w:t>
      </w:r>
      <w:r w:rsidR="00016F03" w:rsidRPr="0045646D">
        <w:t> </w:t>
      </w:r>
      <w:r w:rsidR="00016F03">
        <w:t>Januar</w:t>
      </w:r>
      <w:r w:rsidR="00016F03" w:rsidRPr="0045646D">
        <w:t> </w:t>
      </w:r>
      <w:r w:rsidR="00527D21" w:rsidRPr="00527D21">
        <w:t>2022 muss sie erfolgt sein.</w:t>
      </w:r>
      <w:r w:rsidR="006A1B4B" w:rsidRPr="006A1B4B">
        <w:t xml:space="preserve"> </w:t>
      </w:r>
    </w:p>
    <w:p w14:paraId="486EC522" w14:textId="66C618C3" w:rsidR="00730F8A" w:rsidRDefault="006A1B4B" w:rsidP="004A7838">
      <w:pPr>
        <w:pStyle w:val="00Vorgabetext"/>
      </w:pPr>
      <w:r w:rsidRPr="000F200B">
        <w:t>Mit Einführung des eigenen Verbandshaushalts sind die Vermögenswerte, die bei den Verbandsgemeinden als Investitionsbeiträge bilanziert waren, auf den Zweckverband zu übertragen und in dessen Bilanz zu aktivieren. Die Überführung erfolgt im Sinne einer Sacheinlage. Die Vermögenswerte bilden im Verbandshaushalt Verwaltungsvermögen. Die Verbandsgemeinden erhalten im Gegenzug eine Beteiligung und/oder ein Darlehen des Zweckverbands. Das Verhältnis der Investitionsbeiträge ergibt die Quote, zu der die Verbandsgemeinden am Eigenkapital des Zweckverbands beteiligt sind.</w:t>
      </w:r>
      <w:r>
        <w:t xml:space="preserve"> </w:t>
      </w:r>
    </w:p>
    <w:p w14:paraId="4AF53462" w14:textId="784B36EC" w:rsidR="00D14B51" w:rsidRPr="00D14B51" w:rsidRDefault="00D14B51" w:rsidP="004A7838">
      <w:pPr>
        <w:pStyle w:val="00Vorgabetext"/>
        <w:rPr>
          <w:b/>
        </w:rPr>
      </w:pPr>
      <w:r w:rsidRPr="00D14B51">
        <w:rPr>
          <w:b/>
        </w:rPr>
        <w:t>Umstellung auf das Harmonisierte Rechnungslegungsmodell 2</w:t>
      </w:r>
    </w:p>
    <w:p w14:paraId="1BE6AC08" w14:textId="786DD39D" w:rsidR="00B3253B" w:rsidRDefault="008D0AF0" w:rsidP="004A7838">
      <w:pPr>
        <w:pStyle w:val="00Vorgabetext"/>
      </w:pPr>
      <w:r w:rsidRPr="008D0AF0">
        <w:t xml:space="preserve">Mit der neuen Rechnungslegung </w:t>
      </w:r>
      <w:r w:rsidR="00EC2529">
        <w:t xml:space="preserve">nach dem Harmonisierten Rechnungslegungsmodell für die Kantone und Gemeinden HRM2 </w:t>
      </w:r>
      <w:r w:rsidRPr="008D0AF0">
        <w:t>soll die Ve</w:t>
      </w:r>
      <w:r>
        <w:t>rmögens-, Finanz- und Ertragsla</w:t>
      </w:r>
      <w:r w:rsidRPr="008D0AF0">
        <w:t xml:space="preserve">ge den tatsächlichen Verhältnissen entsprechend dargestellt werden. </w:t>
      </w:r>
      <w:r w:rsidR="00BF5E10">
        <w:t xml:space="preserve">Im § 179 </w:t>
      </w:r>
      <w:r w:rsidR="00527D21">
        <w:t>GG</w:t>
      </w:r>
      <w:r w:rsidR="00BF5E10">
        <w:t xml:space="preserve"> wurden </w:t>
      </w:r>
      <w:r w:rsidR="00BF5E10" w:rsidRPr="008D0AF0">
        <w:t xml:space="preserve">Bestimmungen zur </w:t>
      </w:r>
      <w:r w:rsidR="00BF5E10">
        <w:t xml:space="preserve">Erstellung der </w:t>
      </w:r>
      <w:r w:rsidR="00BF5E10" w:rsidRPr="008D0AF0">
        <w:t>Eingangsbilanz erlassen</w:t>
      </w:r>
      <w:r w:rsidR="00BF5E10">
        <w:t>.</w:t>
      </w:r>
    </w:p>
    <w:p w14:paraId="6440A2BA" w14:textId="791FFC13" w:rsidR="00C147F4" w:rsidRDefault="00EC2529" w:rsidP="004A7838">
      <w:pPr>
        <w:pStyle w:val="00Vorgabetext"/>
      </w:pPr>
      <w:r w:rsidRPr="00EC2529">
        <w:t xml:space="preserve">Für den transparenten Ausweis der Überleitung der Bilanzwerte auf die neuen HRM2-Bilanzkonten und der Ergebnisse der Neubewertungen ist </w:t>
      </w:r>
      <w:r w:rsidR="00BF5E10">
        <w:t xml:space="preserve">gemäss § 180 GG </w:t>
      </w:r>
      <w:r w:rsidRPr="00EC2529">
        <w:t>ein Bilanz</w:t>
      </w:r>
      <w:r w:rsidR="00C147F4">
        <w:t>anpassungsbericht zu erstellen.</w:t>
      </w:r>
    </w:p>
    <w:p w14:paraId="0FEAA1ED" w14:textId="285C313D" w:rsidR="00C147F4" w:rsidRDefault="00C147F4" w:rsidP="004A7838">
      <w:pPr>
        <w:pStyle w:val="00Vorgabetext"/>
      </w:pPr>
      <w:r w:rsidRPr="00EC2529">
        <w:t xml:space="preserve">Mit dem Bilanzanpassungsbericht erhalten </w:t>
      </w:r>
      <w:r w:rsidR="00F51649">
        <w:t>die Vorsteherschaft</w:t>
      </w:r>
      <w:r w:rsidRPr="00EC2529">
        <w:t>, d</w:t>
      </w:r>
      <w:r>
        <w:t xml:space="preserve">ie Rechnungsprüfungskommission und </w:t>
      </w:r>
      <w:r w:rsidRPr="00EC2529">
        <w:t xml:space="preserve">die </w:t>
      </w:r>
      <w:r w:rsidR="00BF5E10">
        <w:t>finanztechnische</w:t>
      </w:r>
      <w:r w:rsidRPr="00EC2529">
        <w:t xml:space="preserve"> Prüf</w:t>
      </w:r>
      <w:r w:rsidR="00BF5E10">
        <w:t>stelle</w:t>
      </w:r>
      <w:r w:rsidRPr="00EC2529">
        <w:t xml:space="preserve"> (Revisionsstelle) ein umfassendes und vollständiges Bild der vorgenommenen Anpassungen. </w:t>
      </w:r>
    </w:p>
    <w:p w14:paraId="26029623" w14:textId="346AAB26" w:rsidR="00EC2529" w:rsidRPr="00EC2529" w:rsidRDefault="00DE3F1E" w:rsidP="004A7838">
      <w:pPr>
        <w:pStyle w:val="00Vorgabetext"/>
      </w:pPr>
      <w:r w:rsidRPr="00DE3F1E">
        <w:t>Der vorliegende Bericht erläutert die</w:t>
      </w:r>
      <w:r w:rsidR="00016F03">
        <w:t xml:space="preserve"> Veränderungen, die sich per 1. Januar </w:t>
      </w:r>
      <w:r w:rsidRPr="00D33A1A">
        <w:rPr>
          <w:highlight w:val="yellow"/>
        </w:rPr>
        <w:t>20</w:t>
      </w:r>
      <w:r w:rsidR="00C174DD" w:rsidRPr="00C174DD">
        <w:rPr>
          <w:highlight w:val="yellow"/>
        </w:rPr>
        <w:t>20</w:t>
      </w:r>
      <w:r w:rsidRPr="00DE3F1E">
        <w:t xml:space="preserve"> durch die Anwendung der neuen Rechnungslegungsgrundsätze </w:t>
      </w:r>
      <w:r w:rsidR="00384ECD">
        <w:t xml:space="preserve">und durch die Einführung eines eigenen Haushalts </w:t>
      </w:r>
      <w:r w:rsidRPr="00DE3F1E">
        <w:t xml:space="preserve">auf die Bilanz ergeben. </w:t>
      </w:r>
    </w:p>
    <w:p w14:paraId="315B42AE" w14:textId="3AA776AC" w:rsidR="000F200B" w:rsidRDefault="008D0AF0" w:rsidP="004A7838">
      <w:pPr>
        <w:pStyle w:val="00Vorgabetext"/>
        <w:rPr>
          <w:szCs w:val="21"/>
          <w:lang w:val="de-DE"/>
        </w:rPr>
      </w:pPr>
      <w:r w:rsidRPr="008D0AF0">
        <w:t>Durch die Änderung der Bilanzierungs- und Bewertungsmethoden sind Neubewertungen von Vermögen und Verpfl</w:t>
      </w:r>
      <w:r>
        <w:t xml:space="preserve">ichtungen vorzunehmen. </w:t>
      </w:r>
      <w:r w:rsidR="00B3253B">
        <w:t xml:space="preserve">Dies bedeutet, dass </w:t>
      </w:r>
      <w:r w:rsidR="008E6B20">
        <w:t xml:space="preserve">nach § 179 Abs. 1 GG </w:t>
      </w:r>
      <w:r>
        <w:t>mit d</w:t>
      </w:r>
      <w:r w:rsidR="00016F03">
        <w:t>em Übergang auf das HRM2 per 1. Januar </w:t>
      </w:r>
      <w:r w:rsidRPr="00D33A1A">
        <w:rPr>
          <w:highlight w:val="yellow"/>
        </w:rPr>
        <w:t>20</w:t>
      </w:r>
      <w:r w:rsidR="00C174DD" w:rsidRPr="00C174DD">
        <w:rPr>
          <w:highlight w:val="yellow"/>
        </w:rPr>
        <w:t>20</w:t>
      </w:r>
      <w:r w:rsidR="00BF5E10">
        <w:t xml:space="preserve"> </w:t>
      </w:r>
      <w:r w:rsidR="00B3253B" w:rsidRPr="008E6B20">
        <w:rPr>
          <w:szCs w:val="21"/>
          <w:lang w:val="de-DE"/>
        </w:rPr>
        <w:t xml:space="preserve">das Finanzvermögen nach Verkehrswerten </w:t>
      </w:r>
      <w:r w:rsidR="00BF5E10">
        <w:rPr>
          <w:szCs w:val="21"/>
          <w:lang w:val="de-DE"/>
        </w:rPr>
        <w:t xml:space="preserve">und </w:t>
      </w:r>
      <w:r w:rsidR="00B96FD9" w:rsidRPr="008E6B20">
        <w:rPr>
          <w:szCs w:val="21"/>
          <w:lang w:val="de-DE"/>
        </w:rPr>
        <w:t>die Rückstellungen und Rechnungsabgrenzungen nach Nominalwerten neu zu bewerten sind</w:t>
      </w:r>
      <w:r w:rsidR="008E6B20">
        <w:rPr>
          <w:szCs w:val="21"/>
          <w:lang w:val="de-DE"/>
        </w:rPr>
        <w:t>.</w:t>
      </w:r>
      <w:r w:rsidR="00742199">
        <w:rPr>
          <w:szCs w:val="21"/>
          <w:lang w:val="de-DE"/>
        </w:rPr>
        <w:t xml:space="preserve"> </w:t>
      </w:r>
    </w:p>
    <w:p w14:paraId="4C6192D9" w14:textId="4012DE7C" w:rsidR="00D33A1A" w:rsidRPr="00742199" w:rsidRDefault="006A1B4B" w:rsidP="004A7838">
      <w:pPr>
        <w:pStyle w:val="00Vorgabetext"/>
      </w:pPr>
      <w:r>
        <w:t xml:space="preserve">Das Gemeindegesetz gibt </w:t>
      </w:r>
      <w:r w:rsidR="00E007A8" w:rsidRPr="00E007A8">
        <w:t xml:space="preserve">zum Umgang mit dem Verwaltungsvermögen </w:t>
      </w:r>
      <w:r w:rsidR="00BF5E10">
        <w:t>zwei</w:t>
      </w:r>
      <w:r w:rsidR="00742199" w:rsidRPr="00742199">
        <w:t xml:space="preserve"> Möglichkeiten vor</w:t>
      </w:r>
      <w:r w:rsidR="00BF5E10">
        <w:t>.</w:t>
      </w:r>
      <w:r w:rsidR="00DE3F1E">
        <w:t xml:space="preserve"> G</w:t>
      </w:r>
      <w:r w:rsidR="00742199" w:rsidRPr="00742199">
        <w:t xml:space="preserve">emäss § 179 Abs. 1 lit. c GG </w:t>
      </w:r>
      <w:r w:rsidR="00DE3F1E">
        <w:t xml:space="preserve">kann </w:t>
      </w:r>
      <w:r w:rsidR="00742199" w:rsidRPr="00742199">
        <w:t xml:space="preserve">eine Neubewertung des Verwaltungsvermögens vorgenommen werden </w:t>
      </w:r>
      <w:r w:rsidR="00DE3F1E">
        <w:t>bzw. kann</w:t>
      </w:r>
      <w:r w:rsidR="00742199" w:rsidRPr="00742199">
        <w:t xml:space="preserve"> gemäss § 179 Abs. 2 auf die Neubewertung des Verwaltungsvermögens verzichtet werden kann.</w:t>
      </w:r>
      <w:r w:rsidR="00D33A1A">
        <w:t xml:space="preserve"> </w:t>
      </w:r>
      <w:r w:rsidR="00D33A1A" w:rsidRPr="00DB0BE8">
        <w:t>Die Frage der Neubewertung wird im Rahmen der Statut</w:t>
      </w:r>
      <w:r w:rsidR="00D33A1A" w:rsidRPr="00D33A1A">
        <w:t>enrevision beantwortet</w:t>
      </w:r>
      <w:r w:rsidR="00D33A1A">
        <w:t>.</w:t>
      </w:r>
    </w:p>
    <w:p w14:paraId="3DDE00D1" w14:textId="2247D637" w:rsidR="00E007A8" w:rsidRPr="00C147F4" w:rsidRDefault="0081762B" w:rsidP="004A7838">
      <w:pPr>
        <w:pStyle w:val="00Vorgabetext"/>
        <w:rPr>
          <w:highlight w:val="yellow"/>
        </w:rPr>
      </w:pPr>
      <w:r w:rsidRPr="00C147F4">
        <w:rPr>
          <w:highlight w:val="yellow"/>
        </w:rPr>
        <w:t xml:space="preserve">Gemäss </w:t>
      </w:r>
      <w:r w:rsidR="00D33A1A">
        <w:rPr>
          <w:highlight w:val="yellow"/>
        </w:rPr>
        <w:t>den beschlossenen Statuten</w:t>
      </w:r>
      <w:r w:rsidR="00D33A1A" w:rsidRPr="00C147F4">
        <w:rPr>
          <w:highlight w:val="yellow"/>
        </w:rPr>
        <w:t xml:space="preserve"> </w:t>
      </w:r>
      <w:r w:rsidR="00341BD8">
        <w:rPr>
          <w:highlight w:val="yellow"/>
        </w:rPr>
        <w:t>vom xx. Monat</w:t>
      </w:r>
      <w:r w:rsidRPr="00C147F4">
        <w:rPr>
          <w:highlight w:val="yellow"/>
        </w:rPr>
        <w:t xml:space="preserve"> 20</w:t>
      </w:r>
      <w:r w:rsidR="00C174DD">
        <w:rPr>
          <w:highlight w:val="yellow"/>
        </w:rPr>
        <w:t>19</w:t>
      </w:r>
      <w:r w:rsidRPr="00C147F4">
        <w:rPr>
          <w:highlight w:val="yellow"/>
        </w:rPr>
        <w:t xml:space="preserve"> </w:t>
      </w:r>
      <w:r w:rsidR="00DB0BE8">
        <w:rPr>
          <w:highlight w:val="yellow"/>
        </w:rPr>
        <w:t xml:space="preserve">wird </w:t>
      </w:r>
      <w:r w:rsidRPr="00C147F4">
        <w:rPr>
          <w:highlight w:val="yellow"/>
        </w:rPr>
        <w:t>das Verwaltungsvermögen beim Übergang neu</w:t>
      </w:r>
      <w:r w:rsidR="00DE3F1E" w:rsidRPr="00C147F4">
        <w:rPr>
          <w:highlight w:val="yellow"/>
        </w:rPr>
        <w:t xml:space="preserve"> bewerte</w:t>
      </w:r>
      <w:r w:rsidR="00DB0BE8">
        <w:rPr>
          <w:highlight w:val="yellow"/>
        </w:rPr>
        <w:t>t</w:t>
      </w:r>
      <w:r w:rsidR="00DE3F1E" w:rsidRPr="00C147F4">
        <w:rPr>
          <w:highlight w:val="yellow"/>
        </w:rPr>
        <w:t>.</w:t>
      </w:r>
    </w:p>
    <w:p w14:paraId="520A05B4" w14:textId="36E81B49" w:rsidR="0081762B" w:rsidRPr="00C147F4" w:rsidRDefault="0081762B" w:rsidP="004A7838">
      <w:pPr>
        <w:pStyle w:val="00Vorgabetext"/>
      </w:pPr>
      <w:r w:rsidRPr="00C147F4">
        <w:rPr>
          <w:highlight w:val="yellow"/>
        </w:rPr>
        <w:t xml:space="preserve">Gemäss </w:t>
      </w:r>
      <w:r w:rsidR="00DB0BE8">
        <w:rPr>
          <w:highlight w:val="yellow"/>
        </w:rPr>
        <w:t>den beschlossenen Statuten</w:t>
      </w:r>
      <w:r w:rsidR="00DB0BE8" w:rsidRPr="00C147F4">
        <w:rPr>
          <w:highlight w:val="yellow"/>
        </w:rPr>
        <w:t xml:space="preserve"> </w:t>
      </w:r>
      <w:r w:rsidR="00341BD8">
        <w:rPr>
          <w:highlight w:val="yellow"/>
        </w:rPr>
        <w:t>vom xx. Monat</w:t>
      </w:r>
      <w:r w:rsidRPr="00C147F4">
        <w:rPr>
          <w:highlight w:val="yellow"/>
        </w:rPr>
        <w:t xml:space="preserve"> 201</w:t>
      </w:r>
      <w:r w:rsidR="00C174DD">
        <w:rPr>
          <w:highlight w:val="yellow"/>
        </w:rPr>
        <w:t>9</w:t>
      </w:r>
      <w:r w:rsidRPr="00C147F4">
        <w:rPr>
          <w:highlight w:val="yellow"/>
        </w:rPr>
        <w:t xml:space="preserve"> </w:t>
      </w:r>
      <w:r w:rsidR="00DB0BE8">
        <w:rPr>
          <w:highlight w:val="yellow"/>
        </w:rPr>
        <w:t>wird</w:t>
      </w:r>
      <w:r w:rsidRPr="00C147F4">
        <w:rPr>
          <w:highlight w:val="yellow"/>
        </w:rPr>
        <w:t xml:space="preserve"> das Verwaltungsvermögen beim Übergang </w:t>
      </w:r>
      <w:r w:rsidR="00DE3F1E" w:rsidRPr="00C147F4">
        <w:rPr>
          <w:highlight w:val="yellow"/>
        </w:rPr>
        <w:t xml:space="preserve">nicht neu </w:t>
      </w:r>
      <w:r w:rsidR="00DB0BE8" w:rsidRPr="00C147F4">
        <w:rPr>
          <w:highlight w:val="yellow"/>
        </w:rPr>
        <w:t>bewerte</w:t>
      </w:r>
      <w:r w:rsidR="00DB0BE8">
        <w:rPr>
          <w:highlight w:val="yellow"/>
        </w:rPr>
        <w:t>t</w:t>
      </w:r>
      <w:r w:rsidR="00DE3F1E" w:rsidRPr="00C147F4">
        <w:rPr>
          <w:highlight w:val="yellow"/>
        </w:rPr>
        <w:t>.</w:t>
      </w:r>
    </w:p>
    <w:p w14:paraId="1F5D71D3" w14:textId="2048D6D9" w:rsidR="00E62A88" w:rsidRDefault="00E62A88" w:rsidP="004A7838">
      <w:pPr>
        <w:pStyle w:val="Kopfzeile"/>
        <w:tabs>
          <w:tab w:val="clear" w:pos="9356"/>
        </w:tabs>
        <w:spacing w:after="120"/>
        <w:jc w:val="both"/>
        <w:rPr>
          <w:sz w:val="22"/>
          <w:szCs w:val="22"/>
          <w:lang w:val="de-DE"/>
        </w:rPr>
      </w:pPr>
    </w:p>
    <w:p w14:paraId="066DC2AB" w14:textId="11B8F7B5" w:rsidR="00C147F4" w:rsidRPr="00C147F4" w:rsidRDefault="00C147F4" w:rsidP="00C147F4">
      <w:pPr>
        <w:pStyle w:val="berschrift1"/>
        <w:tabs>
          <w:tab w:val="clear" w:pos="432"/>
        </w:tabs>
      </w:pPr>
      <w:bookmarkStart w:id="2" w:name="_Toc38625638"/>
      <w:r w:rsidRPr="00C147F4">
        <w:t>Verfahren</w:t>
      </w:r>
      <w:bookmarkEnd w:id="2"/>
    </w:p>
    <w:p w14:paraId="52F4C22B" w14:textId="769E415D" w:rsidR="00C147F4" w:rsidRPr="0009279B" w:rsidRDefault="00C147F4" w:rsidP="004A7838">
      <w:pPr>
        <w:pStyle w:val="00Vorgabetext"/>
      </w:pPr>
      <w:r w:rsidRPr="0009279B">
        <w:t xml:space="preserve">Als Basis für die Erstellung der Eingangsbilanz dient die durch </w:t>
      </w:r>
      <w:r w:rsidR="00F51649">
        <w:t>die Vorsteherschaft</w:t>
      </w:r>
      <w:r w:rsidRPr="0009279B">
        <w:t xml:space="preserve"> genehmigte und durch die </w:t>
      </w:r>
      <w:r w:rsidR="00F829C7">
        <w:t>Prüfstelle</w:t>
      </w:r>
      <w:r w:rsidR="00F6574E" w:rsidRPr="0009279B">
        <w:t xml:space="preserve"> revidierte Jahresrech</w:t>
      </w:r>
      <w:r w:rsidRPr="0009279B">
        <w:t xml:space="preserve">nung </w:t>
      </w:r>
      <w:r w:rsidRPr="00C174DD">
        <w:rPr>
          <w:highlight w:val="yellow"/>
        </w:rPr>
        <w:t>201</w:t>
      </w:r>
      <w:r w:rsidR="00C174DD" w:rsidRPr="00C174DD">
        <w:rPr>
          <w:highlight w:val="yellow"/>
        </w:rPr>
        <w:t>9</w:t>
      </w:r>
      <w:r w:rsidRPr="0009279B">
        <w:t xml:space="preserve">. </w:t>
      </w:r>
      <w:r w:rsidR="00F6574E" w:rsidRPr="0009279B">
        <w:t xml:space="preserve">Die Jahresrechnung </w:t>
      </w:r>
      <w:r w:rsidR="00C174DD">
        <w:rPr>
          <w:highlight w:val="yellow"/>
        </w:rPr>
        <w:t>2019</w:t>
      </w:r>
      <w:r w:rsidR="00F6574E" w:rsidRPr="0009279B">
        <w:t xml:space="preserve"> wurde am </w:t>
      </w:r>
      <w:r w:rsidR="00F6574E" w:rsidRPr="0009279B">
        <w:rPr>
          <w:highlight w:val="yellow"/>
        </w:rPr>
        <w:t xml:space="preserve">xx. </w:t>
      </w:r>
      <w:r w:rsidR="00341BD8">
        <w:rPr>
          <w:highlight w:val="yellow"/>
        </w:rPr>
        <w:t>Monat</w:t>
      </w:r>
      <w:r w:rsidR="00C174DD">
        <w:rPr>
          <w:highlight w:val="yellow"/>
        </w:rPr>
        <w:t xml:space="preserve"> 2020</w:t>
      </w:r>
      <w:r w:rsidR="00F6574E" w:rsidRPr="0009279B">
        <w:t xml:space="preserve"> von der </w:t>
      </w:r>
      <w:r w:rsidR="00F829C7">
        <w:t>Prüfstelle</w:t>
      </w:r>
      <w:r w:rsidR="00F6574E" w:rsidRPr="0009279B">
        <w:t xml:space="preserve"> </w:t>
      </w:r>
      <w:proofErr w:type="spellStart"/>
      <w:r w:rsidR="00F6574E" w:rsidRPr="0009279B">
        <w:rPr>
          <w:highlight w:val="yellow"/>
        </w:rPr>
        <w:t>xxxx</w:t>
      </w:r>
      <w:proofErr w:type="spellEnd"/>
      <w:r w:rsidR="00F6574E" w:rsidRPr="0009279B">
        <w:t xml:space="preserve"> revidiert und zur Annahme empfohlen.</w:t>
      </w:r>
    </w:p>
    <w:p w14:paraId="12C9DF9D" w14:textId="4BA9AADF" w:rsidR="00C147F4" w:rsidRPr="0009279B" w:rsidRDefault="00C147F4" w:rsidP="004A7838">
      <w:pPr>
        <w:pStyle w:val="00Vorgabetext"/>
      </w:pPr>
      <w:r w:rsidRPr="0009279B">
        <w:t xml:space="preserve">Die </w:t>
      </w:r>
      <w:r w:rsidR="00F51649">
        <w:t>mit der Rechnungsführung beauftragte Stelle</w:t>
      </w:r>
      <w:r w:rsidR="00F51649" w:rsidRPr="0009279B">
        <w:t xml:space="preserve"> </w:t>
      </w:r>
      <w:r w:rsidRPr="0009279B">
        <w:t xml:space="preserve">erstellt den Bilanzanpassungsbericht. </w:t>
      </w:r>
      <w:r w:rsidR="00F51649">
        <w:t>Die Vorsteherschaft</w:t>
      </w:r>
      <w:r w:rsidR="00F6574E" w:rsidRPr="0009279B">
        <w:t xml:space="preserve"> genehmigt den Bilanzanpassungsbericht. Die </w:t>
      </w:r>
      <w:r w:rsidR="00F829C7">
        <w:t>Prüfstelle</w:t>
      </w:r>
      <w:r w:rsidR="00F6574E" w:rsidRPr="0009279B">
        <w:t xml:space="preserve"> prüft diesen und </w:t>
      </w:r>
      <w:r w:rsidRPr="0009279B">
        <w:t>hält die Ergebnisse</w:t>
      </w:r>
      <w:r w:rsidR="00B47239">
        <w:t xml:space="preserve"> in einem Prüfbericht fest.</w:t>
      </w:r>
    </w:p>
    <w:p w14:paraId="3DC53F90" w14:textId="1DE9C528" w:rsidR="0070744F" w:rsidRDefault="0070744F" w:rsidP="0070744F">
      <w:pPr>
        <w:pStyle w:val="00Vorgabetext"/>
      </w:pPr>
      <w:r w:rsidRPr="003C54D5">
        <w:lastRenderedPageBreak/>
        <w:t xml:space="preserve">Der Bilanzanpassungsbericht ist bis zum </w:t>
      </w:r>
      <w:r>
        <w:t>31. </w:t>
      </w:r>
      <w:r w:rsidRPr="003C54D5">
        <w:t>August</w:t>
      </w:r>
      <w:r>
        <w:t> </w:t>
      </w:r>
      <w:r w:rsidR="00C174DD">
        <w:rPr>
          <w:highlight w:val="yellow"/>
        </w:rPr>
        <w:t>2020</w:t>
      </w:r>
      <w:r w:rsidRPr="003C54D5">
        <w:t xml:space="preserve"> dem Gemeindeamt, Abteilung Gemeindefinanzen, vollständig </w:t>
      </w:r>
      <w:r>
        <w:t>in digitaler Form einzureichen</w:t>
      </w:r>
      <w:r w:rsidRPr="003C54D5">
        <w:t>.</w:t>
      </w:r>
    </w:p>
    <w:p w14:paraId="53245F50" w14:textId="77777777" w:rsidR="0070744F" w:rsidRPr="0009279B" w:rsidRDefault="0070744F" w:rsidP="0070744F">
      <w:pPr>
        <w:pStyle w:val="00Vorgabetext"/>
      </w:pPr>
      <w:r w:rsidRPr="00F6574E">
        <w:t>Der vollständige</w:t>
      </w:r>
      <w:r w:rsidRPr="0009279B">
        <w:t xml:space="preserve"> Bilanzanpassungsbericht um</w:t>
      </w:r>
      <w:r>
        <w:t>fasst:</w:t>
      </w:r>
    </w:p>
    <w:p w14:paraId="35695E66" w14:textId="0D80A7A1" w:rsidR="0070744F" w:rsidRDefault="0070744F" w:rsidP="0070744F">
      <w:pPr>
        <w:pStyle w:val="Kopfzeile"/>
        <w:numPr>
          <w:ilvl w:val="0"/>
          <w:numId w:val="22"/>
        </w:numPr>
        <w:tabs>
          <w:tab w:val="clear" w:pos="9356"/>
        </w:tabs>
        <w:ind w:left="425" w:hanging="425"/>
        <w:jc w:val="both"/>
        <w:rPr>
          <w:sz w:val="21"/>
          <w:szCs w:val="21"/>
          <w:lang w:val="de-DE"/>
        </w:rPr>
      </w:pPr>
      <w:r>
        <w:rPr>
          <w:sz w:val="21"/>
          <w:szCs w:val="21"/>
          <w:lang w:val="de-DE"/>
        </w:rPr>
        <w:t>den Beschluss der Vorsteherschaft über den Bilanzanpassungsbericht,</w:t>
      </w:r>
    </w:p>
    <w:p w14:paraId="7BC57FAE" w14:textId="76520603" w:rsidR="0070744F" w:rsidRPr="0070744F" w:rsidRDefault="0070744F" w:rsidP="0070744F">
      <w:pPr>
        <w:pStyle w:val="Kopfzeile"/>
        <w:numPr>
          <w:ilvl w:val="0"/>
          <w:numId w:val="22"/>
        </w:numPr>
        <w:tabs>
          <w:tab w:val="clear" w:pos="9356"/>
        </w:tabs>
        <w:ind w:left="425" w:hanging="425"/>
        <w:jc w:val="both"/>
        <w:rPr>
          <w:sz w:val="21"/>
          <w:szCs w:val="21"/>
          <w:lang w:val="de-DE"/>
        </w:rPr>
      </w:pPr>
      <w:r w:rsidRPr="0070744F">
        <w:rPr>
          <w:sz w:val="21"/>
          <w:szCs w:val="21"/>
          <w:lang w:val="de-DE"/>
        </w:rPr>
        <w:t>den Bilanzanpassungsbericht mit der Überleitungstabelle</w:t>
      </w:r>
      <w:r w:rsidR="00F829C7">
        <w:rPr>
          <w:sz w:val="21"/>
          <w:szCs w:val="21"/>
          <w:lang w:val="de-DE"/>
        </w:rPr>
        <w:t xml:space="preserve"> und erläuternden Hilfstabellen sowie</w:t>
      </w:r>
    </w:p>
    <w:p w14:paraId="67E3823F" w14:textId="37A81F3B" w:rsidR="0070744F" w:rsidRPr="0009279B" w:rsidRDefault="0070744F" w:rsidP="0070744F">
      <w:pPr>
        <w:pStyle w:val="Kopfzeile"/>
        <w:numPr>
          <w:ilvl w:val="0"/>
          <w:numId w:val="22"/>
        </w:numPr>
        <w:tabs>
          <w:tab w:val="clear" w:pos="9356"/>
        </w:tabs>
        <w:spacing w:after="120"/>
        <w:ind w:left="425" w:hanging="425"/>
        <w:jc w:val="both"/>
        <w:rPr>
          <w:sz w:val="21"/>
          <w:szCs w:val="21"/>
          <w:lang w:val="de-DE"/>
        </w:rPr>
      </w:pPr>
      <w:r w:rsidRPr="0009279B">
        <w:rPr>
          <w:sz w:val="21"/>
          <w:szCs w:val="21"/>
          <w:lang w:val="de-DE"/>
        </w:rPr>
        <w:t xml:space="preserve">den Prüfbericht der </w:t>
      </w:r>
      <w:r w:rsidR="007A7A96">
        <w:rPr>
          <w:sz w:val="21"/>
          <w:szCs w:val="21"/>
          <w:lang w:val="de-DE"/>
        </w:rPr>
        <w:t>Prüf</w:t>
      </w:r>
      <w:r w:rsidRPr="0009279B">
        <w:rPr>
          <w:sz w:val="21"/>
          <w:szCs w:val="21"/>
          <w:lang w:val="de-DE"/>
        </w:rPr>
        <w:t>stelle.</w:t>
      </w:r>
    </w:p>
    <w:p w14:paraId="1E088913" w14:textId="77777777" w:rsidR="0070744F" w:rsidRPr="0009279B" w:rsidRDefault="0070744F" w:rsidP="0070744F">
      <w:pPr>
        <w:pStyle w:val="00Vorgabetext"/>
      </w:pPr>
      <w:r>
        <w:t xml:space="preserve">Für die Prüfung sind zusätzlich die folgenden Unterlagen </w:t>
      </w:r>
      <w:r w:rsidRPr="003C54D5">
        <w:t>einzureichen:</w:t>
      </w:r>
      <w:r w:rsidRPr="0009279B">
        <w:t xml:space="preserve"> </w:t>
      </w:r>
    </w:p>
    <w:p w14:paraId="7C8DE4D8" w14:textId="1D8D9347" w:rsidR="00C147F4" w:rsidRDefault="00C147F4" w:rsidP="000A731C">
      <w:pPr>
        <w:pStyle w:val="Kopfzeile"/>
        <w:numPr>
          <w:ilvl w:val="0"/>
          <w:numId w:val="22"/>
        </w:numPr>
        <w:tabs>
          <w:tab w:val="clear" w:pos="9356"/>
        </w:tabs>
        <w:ind w:left="425" w:hanging="425"/>
        <w:jc w:val="both"/>
        <w:rPr>
          <w:sz w:val="21"/>
          <w:szCs w:val="21"/>
          <w:lang w:val="de-DE"/>
        </w:rPr>
      </w:pPr>
      <w:r w:rsidRPr="00316EDA">
        <w:rPr>
          <w:sz w:val="21"/>
          <w:szCs w:val="21"/>
          <w:lang w:val="de-DE"/>
        </w:rPr>
        <w:t>das Restatement-Tool oder eigene Unterlagen</w:t>
      </w:r>
      <w:r w:rsidR="00DB5FF9">
        <w:rPr>
          <w:sz w:val="21"/>
          <w:szCs w:val="21"/>
          <w:lang w:val="de-DE"/>
        </w:rPr>
        <w:t xml:space="preserve"> zur Ermittlung des Verwal</w:t>
      </w:r>
      <w:r w:rsidRPr="00316EDA">
        <w:rPr>
          <w:sz w:val="21"/>
          <w:szCs w:val="21"/>
          <w:lang w:val="de-DE"/>
        </w:rPr>
        <w:t>tungsvermögens</w:t>
      </w:r>
      <w:r w:rsidR="00F829C7">
        <w:rPr>
          <w:sz w:val="21"/>
          <w:szCs w:val="21"/>
          <w:lang w:val="de-DE"/>
        </w:rPr>
        <w:t>,</w:t>
      </w:r>
    </w:p>
    <w:p w14:paraId="3850E45D" w14:textId="7B30100B" w:rsidR="000A731C" w:rsidRDefault="000A731C" w:rsidP="00130CE5">
      <w:pPr>
        <w:pStyle w:val="Kopfzeile"/>
        <w:numPr>
          <w:ilvl w:val="0"/>
          <w:numId w:val="22"/>
        </w:numPr>
        <w:tabs>
          <w:tab w:val="clear" w:pos="9356"/>
        </w:tabs>
        <w:ind w:left="425" w:hanging="425"/>
        <w:jc w:val="both"/>
        <w:rPr>
          <w:sz w:val="21"/>
          <w:szCs w:val="21"/>
          <w:lang w:val="de-DE"/>
        </w:rPr>
      </w:pPr>
      <w:r>
        <w:rPr>
          <w:sz w:val="21"/>
          <w:szCs w:val="21"/>
          <w:lang w:val="de-DE"/>
        </w:rPr>
        <w:t>die Schlussbilanz per 31.12.</w:t>
      </w:r>
      <w:r w:rsidRPr="00C174DD">
        <w:rPr>
          <w:sz w:val="21"/>
          <w:szCs w:val="21"/>
          <w:highlight w:val="yellow"/>
          <w:lang w:val="de-DE"/>
        </w:rPr>
        <w:t>20</w:t>
      </w:r>
      <w:r w:rsidR="00C174DD" w:rsidRPr="00C174DD">
        <w:rPr>
          <w:sz w:val="21"/>
          <w:szCs w:val="21"/>
          <w:highlight w:val="yellow"/>
          <w:lang w:val="de-DE"/>
        </w:rPr>
        <w:t>19</w:t>
      </w:r>
      <w:r w:rsidR="00F829C7">
        <w:rPr>
          <w:sz w:val="21"/>
          <w:szCs w:val="21"/>
          <w:lang w:val="de-DE"/>
        </w:rPr>
        <w:t>,</w:t>
      </w:r>
    </w:p>
    <w:p w14:paraId="5FA037F4" w14:textId="21660602" w:rsidR="00B51D37" w:rsidRDefault="00130CE5" w:rsidP="0070744F">
      <w:pPr>
        <w:pStyle w:val="Kopfzeile"/>
        <w:numPr>
          <w:ilvl w:val="0"/>
          <w:numId w:val="22"/>
        </w:numPr>
        <w:tabs>
          <w:tab w:val="clear" w:pos="9356"/>
        </w:tabs>
        <w:ind w:left="425" w:hanging="425"/>
        <w:jc w:val="both"/>
        <w:rPr>
          <w:sz w:val="21"/>
          <w:szCs w:val="21"/>
          <w:lang w:val="de-DE"/>
        </w:rPr>
      </w:pPr>
      <w:r>
        <w:rPr>
          <w:sz w:val="21"/>
          <w:szCs w:val="21"/>
          <w:lang w:val="de-DE"/>
        </w:rPr>
        <w:t xml:space="preserve">das </w:t>
      </w:r>
      <w:r w:rsidR="0070744F">
        <w:rPr>
          <w:sz w:val="21"/>
          <w:szCs w:val="21"/>
          <w:lang w:val="de-DE"/>
        </w:rPr>
        <w:t>Hilfsmittel</w:t>
      </w:r>
      <w:r>
        <w:rPr>
          <w:sz w:val="21"/>
          <w:szCs w:val="21"/>
          <w:lang w:val="de-DE"/>
        </w:rPr>
        <w:t xml:space="preserve"> </w:t>
      </w:r>
      <w:r w:rsidR="0070744F" w:rsidRPr="0070744F">
        <w:rPr>
          <w:sz w:val="21"/>
          <w:szCs w:val="21"/>
          <w:lang w:val="de-DE"/>
        </w:rPr>
        <w:t>«</w:t>
      </w:r>
      <w:r>
        <w:rPr>
          <w:sz w:val="21"/>
          <w:szCs w:val="21"/>
          <w:lang w:val="de-DE"/>
        </w:rPr>
        <w:t>Umwandlung Zweckverband</w:t>
      </w:r>
      <w:r w:rsidR="0070744F" w:rsidRPr="0070744F">
        <w:rPr>
          <w:sz w:val="21"/>
          <w:szCs w:val="21"/>
          <w:lang w:val="de-DE"/>
        </w:rPr>
        <w:t>»</w:t>
      </w:r>
      <w:r>
        <w:rPr>
          <w:sz w:val="21"/>
          <w:szCs w:val="21"/>
          <w:lang w:val="de-DE"/>
        </w:rPr>
        <w:t xml:space="preserve"> (Berechnung der Beteiligungswerte)</w:t>
      </w:r>
      <w:r w:rsidR="0070744F">
        <w:rPr>
          <w:sz w:val="21"/>
          <w:szCs w:val="21"/>
          <w:lang w:val="de-DE"/>
        </w:rPr>
        <w:t xml:space="preserve"> und</w:t>
      </w:r>
    </w:p>
    <w:p w14:paraId="62013552" w14:textId="29EF0DBA" w:rsidR="0070744F" w:rsidRDefault="0070744F" w:rsidP="00B51D37">
      <w:pPr>
        <w:pStyle w:val="Kopfzeile"/>
        <w:numPr>
          <w:ilvl w:val="0"/>
          <w:numId w:val="22"/>
        </w:numPr>
        <w:tabs>
          <w:tab w:val="clear" w:pos="9356"/>
        </w:tabs>
        <w:spacing w:after="120"/>
        <w:ind w:left="425" w:hanging="425"/>
        <w:jc w:val="both"/>
        <w:rPr>
          <w:sz w:val="21"/>
          <w:szCs w:val="21"/>
          <w:lang w:val="de-DE"/>
        </w:rPr>
      </w:pPr>
      <w:r>
        <w:rPr>
          <w:sz w:val="21"/>
          <w:szCs w:val="21"/>
          <w:lang w:val="de-DE"/>
        </w:rPr>
        <w:t>die Zweckverbandsstatuten.</w:t>
      </w:r>
    </w:p>
    <w:p w14:paraId="45E57A32" w14:textId="62A3322A" w:rsidR="00316EDA" w:rsidRPr="00316EDA" w:rsidRDefault="00316EDA" w:rsidP="004A7838">
      <w:pPr>
        <w:pStyle w:val="00Vorgabetext"/>
      </w:pPr>
      <w:r w:rsidRPr="00316EDA">
        <w:t xml:space="preserve">Das Gemeindeamt kann eine Überprüfung des Bilanzanpassungsberichts vornehmen und </w:t>
      </w:r>
      <w:r w:rsidR="00130CE5">
        <w:t>vom Zweckverband</w:t>
      </w:r>
      <w:r w:rsidRPr="00316EDA">
        <w:t xml:space="preserve"> Korrekturen verlangen</w:t>
      </w:r>
      <w:r>
        <w:t>.</w:t>
      </w:r>
    </w:p>
    <w:p w14:paraId="54B328E0" w14:textId="0B0FFCFE" w:rsidR="00862EC4" w:rsidRPr="00316EDA" w:rsidRDefault="00862EC4" w:rsidP="00862EC4">
      <w:pPr>
        <w:pStyle w:val="00Vorgabetext"/>
      </w:pPr>
      <w:r w:rsidRPr="00316EDA">
        <w:t xml:space="preserve">Zudem </w:t>
      </w:r>
      <w:r>
        <w:t xml:space="preserve">ist der Bilanzanpassungsbericht dem </w:t>
      </w:r>
      <w:r w:rsidR="00F829C7">
        <w:t xml:space="preserve">Bezirksrat einzureichen und die Vorsteherschaft </w:t>
      </w:r>
      <w:r>
        <w:t xml:space="preserve">informiert </w:t>
      </w:r>
      <w:r w:rsidRPr="00316EDA">
        <w:t xml:space="preserve">die Rechnungsprüfungskommission über die Bilanzanpassung und stellt ihr </w:t>
      </w:r>
      <w:r>
        <w:t>diesen</w:t>
      </w:r>
      <w:r w:rsidRPr="00316EDA">
        <w:t xml:space="preserve"> zu. Die Rechnungsprüfungskommission nimmt den Bericht zur Kenntni</w:t>
      </w:r>
      <w:r>
        <w:t>s. Es findet keine finanzpoliti</w:t>
      </w:r>
      <w:r w:rsidRPr="00316EDA">
        <w:t xml:space="preserve">sche Prüfung statt. </w:t>
      </w:r>
    </w:p>
    <w:p w14:paraId="1753D733" w14:textId="6E717619" w:rsidR="00E62A88" w:rsidRPr="00891EF7" w:rsidRDefault="00E62A88" w:rsidP="004A7838">
      <w:pPr>
        <w:pStyle w:val="Kopfzeile"/>
        <w:tabs>
          <w:tab w:val="clear" w:pos="9356"/>
        </w:tabs>
        <w:spacing w:after="120"/>
        <w:jc w:val="both"/>
        <w:rPr>
          <w:sz w:val="22"/>
          <w:szCs w:val="22"/>
          <w:lang w:val="de-DE"/>
        </w:rPr>
      </w:pPr>
    </w:p>
    <w:p w14:paraId="408C2113" w14:textId="77777777" w:rsidR="00891EF7" w:rsidRPr="00EC5617" w:rsidRDefault="00891EF7" w:rsidP="00C147F4">
      <w:pPr>
        <w:pStyle w:val="berschrift1"/>
        <w:tabs>
          <w:tab w:val="clear" w:pos="432"/>
        </w:tabs>
      </w:pPr>
      <w:bookmarkStart w:id="3" w:name="_Toc38625639"/>
      <w:r w:rsidRPr="00EC5617">
        <w:t>Bilanzierung und Bewertung</w:t>
      </w:r>
      <w:bookmarkEnd w:id="3"/>
    </w:p>
    <w:p w14:paraId="5ADDBB81" w14:textId="77777777" w:rsidR="00891EF7" w:rsidRPr="00891EF7" w:rsidRDefault="00891EF7" w:rsidP="004C45FF">
      <w:pPr>
        <w:pStyle w:val="berschrift2"/>
      </w:pPr>
      <w:bookmarkStart w:id="4" w:name="_Toc38625640"/>
      <w:r w:rsidRPr="00891EF7">
        <w:t>Bilanzierungsgrundsätze</w:t>
      </w:r>
      <w:bookmarkEnd w:id="4"/>
    </w:p>
    <w:p w14:paraId="076F2965" w14:textId="77777777" w:rsidR="00135E5A" w:rsidRPr="00316EDA" w:rsidRDefault="00891EF7" w:rsidP="004A7838">
      <w:pPr>
        <w:pStyle w:val="00Vorgabetext"/>
      </w:pPr>
      <w:r w:rsidRPr="00316EDA">
        <w:t>Mit den Bilanzierungsgrundsätzen wird festgelegt, ob ein Sachverhalt zu einem Vermögenszugang (Aktivierung) oder zum Ausweis einer neuen Verp</w:t>
      </w:r>
      <w:r w:rsidR="00135E5A" w:rsidRPr="00316EDA">
        <w:t>flichtung (Passivierung) führt.</w:t>
      </w:r>
    </w:p>
    <w:p w14:paraId="4E93BFE3" w14:textId="77777777" w:rsidR="00891EF7" w:rsidRPr="00316EDA" w:rsidRDefault="00891EF7" w:rsidP="004A7838">
      <w:pPr>
        <w:pStyle w:val="00Vorgabetext"/>
      </w:pPr>
      <w:r w:rsidRPr="00316EDA">
        <w:t xml:space="preserve">Vermögenswerte </w:t>
      </w:r>
      <w:r w:rsidR="00135E5A" w:rsidRPr="00316EDA">
        <w:t xml:space="preserve">werden </w:t>
      </w:r>
      <w:r w:rsidRPr="00316EDA">
        <w:t>bilanziert, wenn</w:t>
      </w:r>
    </w:p>
    <w:p w14:paraId="15354A26" w14:textId="77777777" w:rsidR="00891EF7" w:rsidRPr="00316EDA" w:rsidRDefault="00891EF7" w:rsidP="00316EDA">
      <w:pPr>
        <w:pStyle w:val="Kopfzeile"/>
        <w:tabs>
          <w:tab w:val="clear" w:pos="9356"/>
          <w:tab w:val="left" w:pos="426"/>
        </w:tabs>
        <w:ind w:left="426" w:hanging="426"/>
        <w:jc w:val="both"/>
        <w:rPr>
          <w:sz w:val="21"/>
          <w:szCs w:val="21"/>
          <w:lang w:val="de-DE"/>
        </w:rPr>
      </w:pPr>
      <w:r w:rsidRPr="00316EDA">
        <w:rPr>
          <w:sz w:val="21"/>
          <w:szCs w:val="21"/>
          <w:lang w:val="de-DE"/>
        </w:rPr>
        <w:t>a.</w:t>
      </w:r>
      <w:r w:rsidRPr="00316EDA">
        <w:rPr>
          <w:sz w:val="21"/>
          <w:szCs w:val="21"/>
          <w:lang w:val="de-DE"/>
        </w:rPr>
        <w:tab/>
        <w:t>sie einen künftigen wirtschaftlichen Nutzen hervorbringen oder ihre Nutzung zur</w:t>
      </w:r>
      <w:r w:rsidR="00D46B5D" w:rsidRPr="00316EDA">
        <w:rPr>
          <w:sz w:val="21"/>
          <w:szCs w:val="21"/>
          <w:lang w:val="de-DE"/>
        </w:rPr>
        <w:t xml:space="preserve"> </w:t>
      </w:r>
      <w:r w:rsidRPr="00316EDA">
        <w:rPr>
          <w:sz w:val="21"/>
          <w:szCs w:val="21"/>
          <w:lang w:val="de-DE"/>
        </w:rPr>
        <w:t>Erfüllung öffentlicher Aufgaben vorgesehen ist und</w:t>
      </w:r>
    </w:p>
    <w:p w14:paraId="386A4FC0" w14:textId="77777777" w:rsidR="00135E5A" w:rsidRPr="00316EDA" w:rsidRDefault="00891EF7" w:rsidP="00316EDA">
      <w:pPr>
        <w:pStyle w:val="Kopfzeile"/>
        <w:tabs>
          <w:tab w:val="clear" w:pos="9356"/>
          <w:tab w:val="left" w:pos="426"/>
        </w:tabs>
        <w:spacing w:after="120"/>
        <w:ind w:left="425" w:hanging="425"/>
        <w:jc w:val="both"/>
        <w:rPr>
          <w:sz w:val="21"/>
          <w:szCs w:val="21"/>
          <w:lang w:val="de-DE"/>
        </w:rPr>
      </w:pPr>
      <w:r w:rsidRPr="00316EDA">
        <w:rPr>
          <w:sz w:val="21"/>
          <w:szCs w:val="21"/>
          <w:lang w:val="de-DE"/>
        </w:rPr>
        <w:t>b.</w:t>
      </w:r>
      <w:r w:rsidRPr="00316EDA">
        <w:rPr>
          <w:sz w:val="21"/>
          <w:szCs w:val="21"/>
          <w:lang w:val="de-DE"/>
        </w:rPr>
        <w:tab/>
        <w:t>ihr Wert verlässlich ermittelt werden kann.</w:t>
      </w:r>
    </w:p>
    <w:p w14:paraId="61823836" w14:textId="77777777" w:rsidR="00891EF7" w:rsidRPr="00316EDA" w:rsidRDefault="00891EF7" w:rsidP="004A7838">
      <w:pPr>
        <w:pStyle w:val="00Vorgabetext"/>
      </w:pPr>
      <w:r w:rsidRPr="00316EDA">
        <w:t>Verpflichtungen werden bilanziert, wenn</w:t>
      </w:r>
    </w:p>
    <w:p w14:paraId="5BB36A0C" w14:textId="3119EE26" w:rsidR="00891EF7" w:rsidRPr="00316EDA" w:rsidRDefault="00891EF7" w:rsidP="00D46B5D">
      <w:pPr>
        <w:pStyle w:val="Kopfzeile"/>
        <w:tabs>
          <w:tab w:val="clear" w:pos="9356"/>
          <w:tab w:val="left" w:pos="426"/>
        </w:tabs>
        <w:spacing w:before="120"/>
        <w:ind w:left="426" w:hanging="426"/>
        <w:jc w:val="both"/>
        <w:rPr>
          <w:sz w:val="21"/>
          <w:szCs w:val="21"/>
          <w:lang w:val="de-DE"/>
        </w:rPr>
      </w:pPr>
      <w:r w:rsidRPr="00316EDA">
        <w:rPr>
          <w:sz w:val="21"/>
          <w:szCs w:val="21"/>
          <w:lang w:val="de-DE"/>
        </w:rPr>
        <w:t>a.</w:t>
      </w:r>
      <w:r w:rsidRPr="00316EDA">
        <w:rPr>
          <w:sz w:val="21"/>
          <w:szCs w:val="21"/>
          <w:lang w:val="de-DE"/>
        </w:rPr>
        <w:tab/>
      </w:r>
      <w:r w:rsidR="0032779D">
        <w:rPr>
          <w:sz w:val="21"/>
          <w:szCs w:val="21"/>
          <w:lang w:val="de-DE"/>
        </w:rPr>
        <w:t>ihr</w:t>
      </w:r>
      <w:r w:rsidRPr="00316EDA">
        <w:rPr>
          <w:sz w:val="21"/>
          <w:szCs w:val="21"/>
          <w:lang w:val="de-DE"/>
        </w:rPr>
        <w:t xml:space="preserve"> Ursprung in einem Ereignis der Vergangenheit liegt,</w:t>
      </w:r>
    </w:p>
    <w:p w14:paraId="0CF846EC" w14:textId="77777777" w:rsidR="00891EF7" w:rsidRPr="00316EDA" w:rsidRDefault="00891EF7" w:rsidP="00016FC5">
      <w:pPr>
        <w:pStyle w:val="Kopfzeile"/>
        <w:tabs>
          <w:tab w:val="clear" w:pos="9356"/>
          <w:tab w:val="left" w:pos="426"/>
        </w:tabs>
        <w:spacing w:before="20"/>
        <w:ind w:left="425" w:hanging="425"/>
        <w:jc w:val="both"/>
        <w:rPr>
          <w:sz w:val="21"/>
          <w:szCs w:val="21"/>
          <w:lang w:val="de-DE"/>
        </w:rPr>
      </w:pPr>
      <w:r w:rsidRPr="00316EDA">
        <w:rPr>
          <w:sz w:val="21"/>
          <w:szCs w:val="21"/>
          <w:lang w:val="de-DE"/>
        </w:rPr>
        <w:t>b.</w:t>
      </w:r>
      <w:r w:rsidRPr="00316EDA">
        <w:rPr>
          <w:sz w:val="21"/>
          <w:szCs w:val="21"/>
          <w:lang w:val="de-DE"/>
        </w:rPr>
        <w:tab/>
      </w:r>
      <w:proofErr w:type="gramStart"/>
      <w:r w:rsidRPr="00316EDA">
        <w:rPr>
          <w:sz w:val="21"/>
          <w:szCs w:val="21"/>
          <w:lang w:val="de-DE"/>
        </w:rPr>
        <w:t>ihre Erfüllung</w:t>
      </w:r>
      <w:proofErr w:type="gramEnd"/>
      <w:r w:rsidRPr="00316EDA">
        <w:rPr>
          <w:sz w:val="21"/>
          <w:szCs w:val="21"/>
          <w:lang w:val="de-DE"/>
        </w:rPr>
        <w:t xml:space="preserve"> sicher oder wahrscheinlich zu einem Mittelabfluss führen wird und</w:t>
      </w:r>
    </w:p>
    <w:p w14:paraId="2BC5892D" w14:textId="77777777" w:rsidR="00891EF7" w:rsidRPr="00316EDA" w:rsidRDefault="00891EF7" w:rsidP="00E66026">
      <w:pPr>
        <w:pStyle w:val="Kopfzeile"/>
        <w:tabs>
          <w:tab w:val="clear" w:pos="9356"/>
          <w:tab w:val="left" w:pos="426"/>
        </w:tabs>
        <w:spacing w:after="120"/>
        <w:ind w:left="425" w:hanging="425"/>
        <w:jc w:val="both"/>
        <w:rPr>
          <w:sz w:val="21"/>
          <w:szCs w:val="21"/>
          <w:lang w:val="de-DE"/>
        </w:rPr>
      </w:pPr>
      <w:r w:rsidRPr="00316EDA">
        <w:rPr>
          <w:sz w:val="21"/>
          <w:szCs w:val="21"/>
          <w:lang w:val="de-DE"/>
        </w:rPr>
        <w:t>c.</w:t>
      </w:r>
      <w:r w:rsidRPr="00316EDA">
        <w:rPr>
          <w:sz w:val="21"/>
          <w:szCs w:val="21"/>
          <w:lang w:val="de-DE"/>
        </w:rPr>
        <w:tab/>
        <w:t>ihr Wert verlässlich ermittelt werden kann.</w:t>
      </w:r>
    </w:p>
    <w:p w14:paraId="542C5B16" w14:textId="3ADBAA63" w:rsidR="00135E5A" w:rsidRPr="00316EDA" w:rsidRDefault="00316EDA" w:rsidP="004A7838">
      <w:pPr>
        <w:pStyle w:val="00Vorgabetext"/>
      </w:pPr>
      <w:r>
        <w:t xml:space="preserve">Die Bildung von </w:t>
      </w:r>
      <w:r w:rsidR="00327882" w:rsidRPr="00316EDA">
        <w:t xml:space="preserve">Rückstellungen </w:t>
      </w:r>
      <w:r>
        <w:t>erfolgt nur</w:t>
      </w:r>
      <w:r w:rsidR="00327882" w:rsidRPr="00316EDA">
        <w:t xml:space="preserve">, wenn sie die Wesentlichkeitsgrenze </w:t>
      </w:r>
      <w:r>
        <w:t xml:space="preserve">übersteigen. Mit Beschluss vom </w:t>
      </w:r>
      <w:r w:rsidR="00652363">
        <w:rPr>
          <w:highlight w:val="yellow"/>
        </w:rPr>
        <w:t>xx. Monat</w:t>
      </w:r>
      <w:r w:rsidR="00C174DD">
        <w:rPr>
          <w:highlight w:val="yellow"/>
        </w:rPr>
        <w:t xml:space="preserve"> 20xx</w:t>
      </w:r>
      <w:r>
        <w:t xml:space="preserve"> hat </w:t>
      </w:r>
      <w:r w:rsidR="00130CE5">
        <w:t xml:space="preserve">die </w:t>
      </w:r>
      <w:proofErr w:type="spellStart"/>
      <w:r w:rsidR="00130CE5">
        <w:t>Vorsteherschaft</w:t>
      </w:r>
      <w:proofErr w:type="spellEnd"/>
      <w:r>
        <w:t xml:space="preserve"> die Aktivierungs- und Wesentlichkeitsgrenze bei </w:t>
      </w:r>
      <w:r w:rsidR="00327882" w:rsidRPr="00316EDA">
        <w:t xml:space="preserve">Fr. </w:t>
      </w:r>
      <w:r w:rsidR="00327882" w:rsidRPr="00E66026">
        <w:rPr>
          <w:highlight w:val="yellow"/>
        </w:rPr>
        <w:t>xx'xxx</w:t>
      </w:r>
      <w:r w:rsidR="00327882" w:rsidRPr="00316EDA">
        <w:t xml:space="preserve">.00 </w:t>
      </w:r>
      <w:r w:rsidR="00E66026">
        <w:t>festgelegt</w:t>
      </w:r>
      <w:r w:rsidR="0032779D">
        <w:t>.</w:t>
      </w:r>
    </w:p>
    <w:p w14:paraId="44AF4FBB" w14:textId="77777777" w:rsidR="00891EF7" w:rsidRPr="00891EF7" w:rsidRDefault="00891EF7" w:rsidP="004C45FF">
      <w:pPr>
        <w:pStyle w:val="berschrift2"/>
      </w:pPr>
      <w:bookmarkStart w:id="5" w:name="_Toc38625641"/>
      <w:r w:rsidRPr="00891EF7">
        <w:t>Bewertungsgrundsätze</w:t>
      </w:r>
      <w:bookmarkEnd w:id="5"/>
    </w:p>
    <w:p w14:paraId="149292A0" w14:textId="77777777" w:rsidR="00891EF7" w:rsidRPr="00E66026" w:rsidRDefault="00891EF7" w:rsidP="004A7838">
      <w:pPr>
        <w:pStyle w:val="00Vorgabetext"/>
      </w:pPr>
      <w:r w:rsidRPr="00E66026">
        <w:t>Während die Bilanzierungsgrundsätze die Frage beantworten, ob ein Sachverhalt in der Bilanz auszuweisen ist, legen die Bewertungsgrundsätze fest, mit welchem Wert die Position in der Bilanz zu erscheinen hat.</w:t>
      </w:r>
    </w:p>
    <w:p w14:paraId="560FC7DC" w14:textId="355CC628" w:rsidR="00891EF7" w:rsidRPr="00E66026" w:rsidRDefault="00891EF7" w:rsidP="004A7838">
      <w:pPr>
        <w:pStyle w:val="00Vorgabetext"/>
      </w:pPr>
      <w:r w:rsidRPr="00E66026">
        <w:t>Positionen des Finanzvermögens werden zum Verkehrswert bilanziert</w:t>
      </w:r>
      <w:r w:rsidR="000271FF" w:rsidRPr="00E66026">
        <w:t xml:space="preserve"> (§ 131 GG, </w:t>
      </w:r>
      <w:r w:rsidR="00741514" w:rsidRPr="00E66026">
        <w:t>§ 23 VGG,</w:t>
      </w:r>
      <w:r w:rsidR="000271FF" w:rsidRPr="00E66026">
        <w:t xml:space="preserve"> Anhang 2 Ziff. 1 VGG</w:t>
      </w:r>
      <w:r w:rsidR="00741514" w:rsidRPr="00E66026">
        <w:t>)</w:t>
      </w:r>
      <w:r w:rsidRPr="00E66026">
        <w:t>.</w:t>
      </w:r>
    </w:p>
    <w:p w14:paraId="3673248E" w14:textId="08426EE5" w:rsidR="00EE49B2" w:rsidRPr="00E66026" w:rsidRDefault="00891EF7" w:rsidP="004A7838">
      <w:pPr>
        <w:pStyle w:val="00Vorgabetext"/>
      </w:pPr>
      <w:r w:rsidRPr="00E66026">
        <w:t xml:space="preserve">Positionen des Verwaltungsvermögens werden </w:t>
      </w:r>
      <w:r w:rsidR="00EE49B2" w:rsidRPr="00E66026">
        <w:t>zum Anschaffungswert abzüglich der Abschreibungen bilanziert</w:t>
      </w:r>
      <w:r w:rsidR="003C54D5">
        <w:t xml:space="preserve"> (§§ 131 und 132 GG, §§ 25 ff.</w:t>
      </w:r>
      <w:r w:rsidR="00741514" w:rsidRPr="00E66026">
        <w:t xml:space="preserve"> VGG, Anhang 2 Ziff. 4 VGG).</w:t>
      </w:r>
    </w:p>
    <w:p w14:paraId="366861B2" w14:textId="2E5CE757" w:rsidR="00135E5A" w:rsidRPr="00E66026" w:rsidRDefault="00891EF7" w:rsidP="004A7838">
      <w:pPr>
        <w:pStyle w:val="00Vorgabetext"/>
      </w:pPr>
      <w:r w:rsidRPr="00E66026">
        <w:t>Das Fremdkapital</w:t>
      </w:r>
      <w:r w:rsidR="00135E5A" w:rsidRPr="00E66026">
        <w:t xml:space="preserve"> wird zum Nominalwert bewertet</w:t>
      </w:r>
      <w:r w:rsidR="00741514" w:rsidRPr="00E66026">
        <w:t xml:space="preserve"> (§ 29 VGG)</w:t>
      </w:r>
      <w:r w:rsidR="00135E5A" w:rsidRPr="00E66026">
        <w:t>.</w:t>
      </w:r>
    </w:p>
    <w:p w14:paraId="03B8B6A2" w14:textId="52E5B7AD" w:rsidR="00C174DD" w:rsidRDefault="00C174DD" w:rsidP="00B51D37">
      <w:pPr>
        <w:pStyle w:val="00Vorgabetext"/>
      </w:pPr>
    </w:p>
    <w:p w14:paraId="51C4394B" w14:textId="2C16A236" w:rsidR="00AE0F3E" w:rsidRDefault="00AE0F3E" w:rsidP="00B51D37">
      <w:pPr>
        <w:pStyle w:val="00Vorgabetext"/>
      </w:pPr>
    </w:p>
    <w:p w14:paraId="7B59C708" w14:textId="77777777" w:rsidR="00AE0F3E" w:rsidRPr="00B51D37" w:rsidRDefault="00AE0F3E" w:rsidP="00B51D37">
      <w:pPr>
        <w:pStyle w:val="00Vorgabetext"/>
      </w:pPr>
    </w:p>
    <w:p w14:paraId="4BF72E22" w14:textId="1B436EBE" w:rsidR="006A74BC" w:rsidRPr="006A74BC" w:rsidRDefault="00562DF6" w:rsidP="00B51D37">
      <w:pPr>
        <w:pStyle w:val="berschrift1"/>
        <w:tabs>
          <w:tab w:val="clear" w:pos="432"/>
        </w:tabs>
        <w:ind w:left="0" w:firstLine="0"/>
      </w:pPr>
      <w:bookmarkStart w:id="6" w:name="_Toc38625643"/>
      <w:r>
        <w:rPr>
          <w:lang w:val="de-CH"/>
        </w:rPr>
        <w:lastRenderedPageBreak/>
        <w:t>Einführung des eigenen Haushalts</w:t>
      </w:r>
      <w:bookmarkEnd w:id="6"/>
    </w:p>
    <w:p w14:paraId="531E3D70" w14:textId="5458701A" w:rsidR="00384ECD" w:rsidRDefault="006A74BC" w:rsidP="00562DF6">
      <w:pPr>
        <w:pStyle w:val="00Vorgabetext"/>
      </w:pPr>
      <w:r w:rsidRPr="007B1B70">
        <w:t xml:space="preserve">Mit Einführung des eigenen Verbandshaushalts sind die Vermögenswerte, die bei den Verbandsgemeinden als Investitionsbeiträge bilanziert waren, auf den Zweckverband zu übertragen und in dessen Bilanz zu aktivieren. Die Überführung erfolgt im Sinne einer Sacheinlage. Die Verbandsgemeinden erhalten im Gegenzug eine Beteiligung und/oder ein Darlehen des Zweckverbands. </w:t>
      </w:r>
    </w:p>
    <w:p w14:paraId="552E4DA2" w14:textId="0A6B444F" w:rsidR="00562DF6" w:rsidRDefault="00562DF6" w:rsidP="00562DF6">
      <w:pPr>
        <w:pStyle w:val="00Vorgabetext"/>
      </w:pPr>
      <w:r>
        <w:t xml:space="preserve">Die </w:t>
      </w:r>
      <w:proofErr w:type="spellStart"/>
      <w:r>
        <w:t>lnvestitionsbeiträge</w:t>
      </w:r>
      <w:proofErr w:type="spellEnd"/>
      <w:r>
        <w:t>, welche di</w:t>
      </w:r>
      <w:r w:rsidR="00016F03">
        <w:t>e Verbandsgemeinden bis zum 31. Dezember </w:t>
      </w:r>
      <w:r w:rsidRPr="00625E0B">
        <w:rPr>
          <w:highlight w:val="yellow"/>
        </w:rPr>
        <w:t>201</w:t>
      </w:r>
      <w:r w:rsidR="00FA3DFE" w:rsidRPr="00FA3DFE">
        <w:rPr>
          <w:highlight w:val="yellow"/>
        </w:rPr>
        <w:t>9</w:t>
      </w:r>
      <w:r>
        <w:t xml:space="preserve"> an den Zweckverband geleistet haben, werden auf den 1.</w:t>
      </w:r>
      <w:r w:rsidR="00016F03" w:rsidRPr="0045646D">
        <w:t> </w:t>
      </w:r>
      <w:r w:rsidR="00016F03">
        <w:t>Januar</w:t>
      </w:r>
      <w:r w:rsidR="00016F03" w:rsidRPr="0045646D">
        <w:t> </w:t>
      </w:r>
      <w:r w:rsidR="00FA3DFE">
        <w:rPr>
          <w:highlight w:val="yellow"/>
        </w:rPr>
        <w:t>2020</w:t>
      </w:r>
      <w:r>
        <w:t xml:space="preserve"> </w:t>
      </w:r>
      <w:r w:rsidR="00175609">
        <w:t xml:space="preserve">in </w:t>
      </w:r>
      <w:r w:rsidRPr="00625E0B">
        <w:rPr>
          <w:highlight w:val="yellow"/>
        </w:rPr>
        <w:t>Beteiligungen</w:t>
      </w:r>
      <w:r w:rsidR="00175609" w:rsidRPr="00625E0B">
        <w:rPr>
          <w:highlight w:val="yellow"/>
        </w:rPr>
        <w:t>/Darlehen</w:t>
      </w:r>
      <w:r>
        <w:t xml:space="preserve"> der Gemeinden umgewandelt. </w:t>
      </w:r>
    </w:p>
    <w:p w14:paraId="7AD22F9A" w14:textId="06FBC172" w:rsidR="00562DF6" w:rsidRDefault="00562DF6" w:rsidP="00562DF6">
      <w:pPr>
        <w:pStyle w:val="00Vorgabetext"/>
      </w:pPr>
      <w:r>
        <w:t xml:space="preserve">Der Umwandlungswert der </w:t>
      </w:r>
      <w:proofErr w:type="spellStart"/>
      <w:r>
        <w:t>lnvestitionsbeiträge</w:t>
      </w:r>
      <w:proofErr w:type="spellEnd"/>
      <w:r>
        <w:t xml:space="preserve">, die in </w:t>
      </w:r>
      <w:r w:rsidR="00175609" w:rsidRPr="00625E0B">
        <w:rPr>
          <w:highlight w:val="yellow"/>
        </w:rPr>
        <w:t>Beteiligungen/</w:t>
      </w:r>
      <w:r w:rsidRPr="00625E0B">
        <w:rPr>
          <w:highlight w:val="yellow"/>
        </w:rPr>
        <w:t>Darlehen</w:t>
      </w:r>
      <w:r>
        <w:t xml:space="preserve"> der Verbandsgemeinden</w:t>
      </w:r>
      <w:r w:rsidR="00175609">
        <w:t xml:space="preserve"> </w:t>
      </w:r>
      <w:r>
        <w:t xml:space="preserve">umgewandelt werden, ergibt sich aus der Neubewertung </w:t>
      </w:r>
      <w:r w:rsidR="00384ECD">
        <w:t>des Verwaltungsvermögens</w:t>
      </w:r>
      <w:r>
        <w:t xml:space="preserve"> gemäss</w:t>
      </w:r>
      <w:r w:rsidR="00175609">
        <w:t xml:space="preserve"> </w:t>
      </w:r>
      <w:r>
        <w:t>§ 179 des Gemeindegesetzes.</w:t>
      </w:r>
    </w:p>
    <w:p w14:paraId="013266B3" w14:textId="241D29C5" w:rsidR="00175609" w:rsidRPr="007B1B70" w:rsidRDefault="00175609" w:rsidP="00562DF6">
      <w:pPr>
        <w:pStyle w:val="00Vorgabetext"/>
      </w:pPr>
      <w:r>
        <w:t xml:space="preserve">Aufstellung der Verbandsgemeinden </w:t>
      </w:r>
      <w:r w:rsidR="00B034A8">
        <w:t>mit</w:t>
      </w:r>
      <w:r>
        <w:t xml:space="preserve"> </w:t>
      </w:r>
      <w:r w:rsidR="00B034A8">
        <w:t xml:space="preserve">deren </w:t>
      </w:r>
      <w:r>
        <w:t>Beteiligungsquote und Beteiligungswert</w:t>
      </w:r>
      <w:r w:rsidR="00B034A8">
        <w:t>e</w:t>
      </w:r>
      <w:r>
        <w:t>:</w:t>
      </w:r>
    </w:p>
    <w:tbl>
      <w:tblPr>
        <w:tblStyle w:val="Tabellenraster"/>
        <w:tblW w:w="9365" w:type="dxa"/>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CellMar>
          <w:left w:w="68" w:type="dxa"/>
          <w:right w:w="68" w:type="dxa"/>
        </w:tblCellMar>
        <w:tblLook w:val="04A0" w:firstRow="1" w:lastRow="0" w:firstColumn="1" w:lastColumn="0" w:noHBand="0" w:noVBand="1"/>
      </w:tblPr>
      <w:tblGrid>
        <w:gridCol w:w="4678"/>
        <w:gridCol w:w="3231"/>
        <w:gridCol w:w="1456"/>
      </w:tblGrid>
      <w:tr w:rsidR="006A74BC" w:rsidRPr="00162026" w14:paraId="5D2AE5F6" w14:textId="77777777" w:rsidTr="00492BDF">
        <w:tc>
          <w:tcPr>
            <w:tcW w:w="4678" w:type="dxa"/>
            <w:shd w:val="clear" w:color="auto" w:fill="D9D9D9"/>
          </w:tcPr>
          <w:p w14:paraId="56687B82" w14:textId="24DA1B57" w:rsidR="006A74BC" w:rsidRPr="00162026" w:rsidRDefault="006A74BC" w:rsidP="006A74BC">
            <w:pPr>
              <w:spacing w:before="60" w:after="60"/>
              <w:jc w:val="left"/>
              <w:rPr>
                <w:rFonts w:cs="Arial"/>
                <w:b/>
                <w:bCs/>
                <w:color w:val="000000" w:themeColor="text1"/>
                <w:sz w:val="16"/>
                <w:szCs w:val="16"/>
                <w:lang w:eastAsia="de-CH"/>
              </w:rPr>
            </w:pPr>
            <w:r>
              <w:rPr>
                <w:rFonts w:cs="Arial"/>
                <w:b/>
                <w:bCs/>
                <w:color w:val="000000" w:themeColor="text1"/>
                <w:sz w:val="16"/>
                <w:szCs w:val="16"/>
                <w:lang w:eastAsia="de-CH"/>
              </w:rPr>
              <w:t>Zweckverband</w:t>
            </w:r>
          </w:p>
        </w:tc>
        <w:tc>
          <w:tcPr>
            <w:tcW w:w="3231" w:type="dxa"/>
            <w:shd w:val="clear" w:color="auto" w:fill="D9D9D9"/>
          </w:tcPr>
          <w:p w14:paraId="01570BCA" w14:textId="00D3B2C0" w:rsidR="006A74BC" w:rsidRPr="00162026" w:rsidRDefault="006A74BC" w:rsidP="006A74BC">
            <w:pPr>
              <w:spacing w:before="60" w:after="60"/>
              <w:jc w:val="left"/>
              <w:rPr>
                <w:rFonts w:cs="Arial"/>
                <w:b/>
                <w:bCs/>
                <w:color w:val="000000" w:themeColor="text1"/>
                <w:sz w:val="16"/>
                <w:szCs w:val="16"/>
                <w:lang w:eastAsia="de-CH"/>
              </w:rPr>
            </w:pPr>
            <w:r>
              <w:rPr>
                <w:rFonts w:cs="Arial"/>
                <w:b/>
                <w:bCs/>
                <w:color w:val="000000" w:themeColor="text1"/>
                <w:sz w:val="16"/>
                <w:szCs w:val="16"/>
                <w:lang w:eastAsia="de-CH"/>
              </w:rPr>
              <w:t>Beteiligung und/oder Darlehen</w:t>
            </w:r>
          </w:p>
        </w:tc>
        <w:tc>
          <w:tcPr>
            <w:tcW w:w="1456" w:type="dxa"/>
            <w:shd w:val="clear" w:color="auto" w:fill="D9D9D9"/>
          </w:tcPr>
          <w:p w14:paraId="036BE488" w14:textId="2D01EAF0" w:rsidR="006A74BC" w:rsidRPr="00162026" w:rsidRDefault="00AE0F3E" w:rsidP="00AE0F3E">
            <w:pPr>
              <w:spacing w:before="60" w:after="60"/>
              <w:jc w:val="right"/>
              <w:rPr>
                <w:rFonts w:cs="Arial"/>
                <w:b/>
                <w:bCs/>
                <w:color w:val="000000" w:themeColor="text1"/>
                <w:sz w:val="16"/>
                <w:szCs w:val="16"/>
                <w:lang w:eastAsia="de-CH"/>
              </w:rPr>
            </w:pPr>
            <w:r>
              <w:rPr>
                <w:rFonts w:cs="Arial"/>
                <w:b/>
                <w:bCs/>
                <w:color w:val="000000" w:themeColor="text1"/>
                <w:sz w:val="16"/>
                <w:szCs w:val="16"/>
                <w:lang w:eastAsia="de-CH"/>
              </w:rPr>
              <w:t>Buchwert</w:t>
            </w:r>
            <w:r w:rsidR="006A74BC">
              <w:rPr>
                <w:rFonts w:cs="Arial"/>
                <w:b/>
                <w:bCs/>
                <w:color w:val="000000" w:themeColor="text1"/>
                <w:sz w:val="16"/>
                <w:szCs w:val="16"/>
                <w:lang w:eastAsia="de-CH"/>
              </w:rPr>
              <w:br/>
              <w:t>1.1.</w:t>
            </w:r>
            <w:r w:rsidR="00FA3DFE">
              <w:rPr>
                <w:rFonts w:cs="Arial"/>
                <w:b/>
                <w:bCs/>
                <w:color w:val="000000" w:themeColor="text1"/>
                <w:sz w:val="16"/>
                <w:szCs w:val="16"/>
                <w:highlight w:val="yellow"/>
                <w:lang w:eastAsia="de-CH"/>
              </w:rPr>
              <w:t>2020</w:t>
            </w:r>
          </w:p>
        </w:tc>
      </w:tr>
      <w:tr w:rsidR="006A74BC" w:rsidRPr="004A7838" w14:paraId="2351E105" w14:textId="77777777" w:rsidTr="00492BDF">
        <w:tc>
          <w:tcPr>
            <w:tcW w:w="4678" w:type="dxa"/>
            <w:vAlign w:val="center"/>
          </w:tcPr>
          <w:p w14:paraId="51C4E850" w14:textId="5FD176ED" w:rsidR="006A74BC" w:rsidRPr="004A7838" w:rsidRDefault="00175609" w:rsidP="006A74BC">
            <w:pPr>
              <w:pStyle w:val="Kopfzeile"/>
              <w:tabs>
                <w:tab w:val="clear" w:pos="9356"/>
              </w:tabs>
              <w:spacing w:before="60" w:after="60"/>
              <w:jc w:val="left"/>
              <w:rPr>
                <w:rFonts w:cs="Arial"/>
                <w:sz w:val="16"/>
                <w:szCs w:val="16"/>
                <w:highlight w:val="yellow"/>
                <w:lang w:val="de-DE"/>
              </w:rPr>
            </w:pPr>
            <w:r>
              <w:rPr>
                <w:rFonts w:cs="Arial"/>
                <w:sz w:val="16"/>
                <w:szCs w:val="16"/>
                <w:highlight w:val="yellow"/>
                <w:lang w:val="de-DE"/>
              </w:rPr>
              <w:t>Gemeinde A</w:t>
            </w:r>
          </w:p>
        </w:tc>
        <w:tc>
          <w:tcPr>
            <w:tcW w:w="3231" w:type="dxa"/>
          </w:tcPr>
          <w:p w14:paraId="0A112CC4" w14:textId="0527AFB6" w:rsidR="006A74BC" w:rsidRPr="004A7838" w:rsidRDefault="006A74BC" w:rsidP="00175609">
            <w:pPr>
              <w:pStyle w:val="Kopfzeile"/>
              <w:tabs>
                <w:tab w:val="clear" w:pos="9356"/>
              </w:tabs>
              <w:spacing w:before="60" w:after="60"/>
              <w:jc w:val="left"/>
              <w:rPr>
                <w:rFonts w:cs="Arial"/>
                <w:sz w:val="16"/>
                <w:szCs w:val="16"/>
                <w:highlight w:val="yellow"/>
                <w:lang w:val="de-DE"/>
              </w:rPr>
            </w:pPr>
            <w:r>
              <w:rPr>
                <w:rFonts w:cs="Arial"/>
                <w:sz w:val="16"/>
                <w:szCs w:val="16"/>
                <w:highlight w:val="yellow"/>
                <w:lang w:val="de-DE"/>
              </w:rPr>
              <w:t>Beteiligung</w:t>
            </w:r>
            <w:r w:rsidR="00175609">
              <w:rPr>
                <w:rFonts w:cs="Arial"/>
                <w:sz w:val="16"/>
                <w:szCs w:val="16"/>
                <w:highlight w:val="yellow"/>
                <w:lang w:val="de-DE"/>
              </w:rPr>
              <w:t>, 50%</w:t>
            </w:r>
          </w:p>
        </w:tc>
        <w:tc>
          <w:tcPr>
            <w:tcW w:w="1456" w:type="dxa"/>
            <w:vAlign w:val="center"/>
          </w:tcPr>
          <w:p w14:paraId="4FEF1DAA" w14:textId="01CC4801" w:rsidR="006A74BC" w:rsidRPr="004A7838" w:rsidRDefault="00175609" w:rsidP="006A74BC">
            <w:pPr>
              <w:pStyle w:val="Kopfzeile"/>
              <w:tabs>
                <w:tab w:val="clear" w:pos="9356"/>
              </w:tabs>
              <w:spacing w:before="60" w:after="60"/>
              <w:jc w:val="right"/>
              <w:rPr>
                <w:rFonts w:cs="Arial"/>
                <w:sz w:val="16"/>
                <w:szCs w:val="16"/>
                <w:highlight w:val="yellow"/>
                <w:lang w:val="de-DE"/>
              </w:rPr>
            </w:pPr>
            <w:r>
              <w:rPr>
                <w:rFonts w:cs="Arial"/>
                <w:sz w:val="16"/>
                <w:szCs w:val="16"/>
                <w:highlight w:val="yellow"/>
                <w:lang w:val="de-DE"/>
              </w:rPr>
              <w:t>250'000</w:t>
            </w:r>
          </w:p>
        </w:tc>
      </w:tr>
      <w:tr w:rsidR="006A74BC" w:rsidRPr="004A7838" w14:paraId="249C9975" w14:textId="77777777" w:rsidTr="00492BDF">
        <w:tc>
          <w:tcPr>
            <w:tcW w:w="4678" w:type="dxa"/>
            <w:vAlign w:val="center"/>
          </w:tcPr>
          <w:p w14:paraId="173243A0" w14:textId="14F3030A" w:rsidR="006A74BC" w:rsidRPr="006E1F6E" w:rsidRDefault="00175609" w:rsidP="006A74BC">
            <w:pPr>
              <w:pStyle w:val="Kopfzeile"/>
              <w:tabs>
                <w:tab w:val="clear" w:pos="9356"/>
              </w:tabs>
              <w:spacing w:before="60" w:after="60"/>
              <w:jc w:val="left"/>
              <w:rPr>
                <w:rFonts w:cs="Arial"/>
                <w:sz w:val="16"/>
                <w:szCs w:val="16"/>
                <w:highlight w:val="yellow"/>
                <w:lang w:val="de-DE"/>
              </w:rPr>
            </w:pPr>
            <w:r>
              <w:rPr>
                <w:rFonts w:cs="Arial"/>
                <w:sz w:val="16"/>
                <w:szCs w:val="16"/>
                <w:highlight w:val="yellow"/>
                <w:lang w:val="de-DE"/>
              </w:rPr>
              <w:t>Gemeinde B</w:t>
            </w:r>
          </w:p>
        </w:tc>
        <w:tc>
          <w:tcPr>
            <w:tcW w:w="3231" w:type="dxa"/>
          </w:tcPr>
          <w:p w14:paraId="7E591D8C" w14:textId="49C864B6" w:rsidR="006A74BC" w:rsidRPr="006E1F6E" w:rsidRDefault="00175609" w:rsidP="00175609">
            <w:pPr>
              <w:pStyle w:val="Kopfzeile"/>
              <w:tabs>
                <w:tab w:val="clear" w:pos="9356"/>
              </w:tabs>
              <w:spacing w:before="60" w:after="60"/>
              <w:jc w:val="left"/>
              <w:rPr>
                <w:rFonts w:cs="Arial"/>
                <w:sz w:val="16"/>
                <w:szCs w:val="16"/>
                <w:highlight w:val="yellow"/>
                <w:lang w:val="de-DE"/>
              </w:rPr>
            </w:pPr>
            <w:r>
              <w:rPr>
                <w:rFonts w:cs="Arial"/>
                <w:sz w:val="16"/>
                <w:szCs w:val="16"/>
                <w:highlight w:val="yellow"/>
                <w:lang w:val="de-DE"/>
              </w:rPr>
              <w:t>Beteiligung, 50%</w:t>
            </w:r>
          </w:p>
        </w:tc>
        <w:tc>
          <w:tcPr>
            <w:tcW w:w="1456" w:type="dxa"/>
            <w:vAlign w:val="center"/>
          </w:tcPr>
          <w:p w14:paraId="3BCF8E8D" w14:textId="27CC6EF0" w:rsidR="006A74BC" w:rsidRPr="006E1F6E" w:rsidRDefault="00175609" w:rsidP="006A74BC">
            <w:pPr>
              <w:pStyle w:val="Kopfzeile"/>
              <w:tabs>
                <w:tab w:val="clear" w:pos="9356"/>
              </w:tabs>
              <w:spacing w:before="60" w:after="60"/>
              <w:jc w:val="right"/>
              <w:rPr>
                <w:rFonts w:cs="Arial"/>
                <w:sz w:val="16"/>
                <w:szCs w:val="16"/>
                <w:highlight w:val="yellow"/>
                <w:lang w:val="de-DE"/>
              </w:rPr>
            </w:pPr>
            <w:r>
              <w:rPr>
                <w:rFonts w:cs="Arial"/>
                <w:sz w:val="16"/>
                <w:szCs w:val="16"/>
                <w:highlight w:val="yellow"/>
                <w:lang w:val="de-DE"/>
              </w:rPr>
              <w:t>250'000</w:t>
            </w:r>
          </w:p>
        </w:tc>
      </w:tr>
      <w:tr w:rsidR="006A74BC" w:rsidRPr="004A7838" w14:paraId="12E26617" w14:textId="77777777" w:rsidTr="00492BDF">
        <w:tc>
          <w:tcPr>
            <w:tcW w:w="4678" w:type="dxa"/>
            <w:vAlign w:val="center"/>
          </w:tcPr>
          <w:p w14:paraId="26B7D600" w14:textId="77777777" w:rsidR="006A74BC" w:rsidRPr="006E1F6E" w:rsidRDefault="006A74BC" w:rsidP="006A74BC">
            <w:pPr>
              <w:pStyle w:val="Kopfzeile"/>
              <w:tabs>
                <w:tab w:val="clear" w:pos="9356"/>
              </w:tabs>
              <w:spacing w:before="60" w:after="60"/>
              <w:jc w:val="left"/>
              <w:rPr>
                <w:rFonts w:cs="Arial"/>
                <w:sz w:val="16"/>
                <w:szCs w:val="16"/>
                <w:highlight w:val="yellow"/>
                <w:lang w:val="de-DE"/>
              </w:rPr>
            </w:pPr>
            <w:r w:rsidRPr="006E1F6E">
              <w:rPr>
                <w:rFonts w:cs="Arial"/>
                <w:sz w:val="16"/>
                <w:szCs w:val="16"/>
                <w:highlight w:val="yellow"/>
                <w:lang w:val="de-DE"/>
              </w:rPr>
              <w:t>…</w:t>
            </w:r>
          </w:p>
        </w:tc>
        <w:tc>
          <w:tcPr>
            <w:tcW w:w="3231" w:type="dxa"/>
          </w:tcPr>
          <w:p w14:paraId="75999630" w14:textId="77777777" w:rsidR="006A74BC" w:rsidRPr="006E1F6E" w:rsidRDefault="006A74BC" w:rsidP="006A74BC">
            <w:pPr>
              <w:pStyle w:val="Kopfzeile"/>
              <w:tabs>
                <w:tab w:val="clear" w:pos="9356"/>
              </w:tabs>
              <w:spacing w:before="60" w:after="60"/>
              <w:jc w:val="left"/>
              <w:rPr>
                <w:rFonts w:cs="Arial"/>
                <w:sz w:val="16"/>
                <w:szCs w:val="16"/>
                <w:highlight w:val="yellow"/>
                <w:lang w:val="de-DE"/>
              </w:rPr>
            </w:pPr>
          </w:p>
        </w:tc>
        <w:tc>
          <w:tcPr>
            <w:tcW w:w="1456" w:type="dxa"/>
            <w:vAlign w:val="center"/>
          </w:tcPr>
          <w:p w14:paraId="2023A7A0" w14:textId="77777777" w:rsidR="006A74BC" w:rsidRPr="006E1F6E" w:rsidRDefault="006A74BC" w:rsidP="006A74BC">
            <w:pPr>
              <w:pStyle w:val="Kopfzeile"/>
              <w:tabs>
                <w:tab w:val="clear" w:pos="9356"/>
              </w:tabs>
              <w:spacing w:before="60" w:after="60"/>
              <w:jc w:val="right"/>
              <w:rPr>
                <w:rFonts w:cs="Arial"/>
                <w:sz w:val="16"/>
                <w:szCs w:val="16"/>
                <w:highlight w:val="yellow"/>
                <w:lang w:val="de-DE"/>
              </w:rPr>
            </w:pPr>
          </w:p>
        </w:tc>
      </w:tr>
    </w:tbl>
    <w:p w14:paraId="6FF45F72" w14:textId="62BA87AB" w:rsidR="00E62A88" w:rsidRPr="006A74BC" w:rsidRDefault="00E62A88" w:rsidP="006A74BC">
      <w:pPr>
        <w:pStyle w:val="00Vorgabetext"/>
      </w:pPr>
    </w:p>
    <w:p w14:paraId="3C1D00E8" w14:textId="582C5EDE" w:rsidR="00891EF7" w:rsidRPr="005F0D1C" w:rsidRDefault="004A5DA8" w:rsidP="005F0D1C">
      <w:pPr>
        <w:pStyle w:val="berschrift1"/>
        <w:tabs>
          <w:tab w:val="clear" w:pos="432"/>
        </w:tabs>
        <w:ind w:left="0" w:firstLine="0"/>
      </w:pPr>
      <w:bookmarkStart w:id="7" w:name="_Toc38625644"/>
      <w:r>
        <w:rPr>
          <w:lang w:val="de-CH"/>
        </w:rPr>
        <w:t>Eingangsbilanz</w:t>
      </w:r>
      <w:r w:rsidR="0067096C" w:rsidRPr="005F0D1C">
        <w:t xml:space="preserve"> per 1. Januar </w:t>
      </w:r>
      <w:r w:rsidR="0067096C" w:rsidRPr="00FA3DFE">
        <w:rPr>
          <w:highlight w:val="yellow"/>
        </w:rPr>
        <w:t>20</w:t>
      </w:r>
      <w:r w:rsidR="00FA3DFE" w:rsidRPr="00FA3DFE">
        <w:rPr>
          <w:highlight w:val="yellow"/>
        </w:rPr>
        <w:t>20</w:t>
      </w:r>
      <w:bookmarkEnd w:id="7"/>
    </w:p>
    <w:p w14:paraId="502D16A0" w14:textId="3C31ED63" w:rsidR="00B23C6C" w:rsidRDefault="00B23C6C" w:rsidP="004A7838">
      <w:pPr>
        <w:pStyle w:val="00Vorgabetext"/>
      </w:pPr>
      <w:r w:rsidRPr="0045646D">
        <w:t>Nach der Umsetzung der notwendigen Anpassungen zeigt die Eingangsbilanz per 1. Januar </w:t>
      </w:r>
      <w:r w:rsidRPr="00625E0B">
        <w:rPr>
          <w:highlight w:val="yellow"/>
        </w:rPr>
        <w:t>20</w:t>
      </w:r>
      <w:r w:rsidR="00FA3DFE" w:rsidRPr="00FA3DFE">
        <w:rPr>
          <w:highlight w:val="yellow"/>
        </w:rPr>
        <w:t>20</w:t>
      </w:r>
      <w:r w:rsidRPr="0045646D">
        <w:t xml:space="preserve"> nachfolgendes Bild (</w:t>
      </w:r>
      <w:r w:rsidR="00C106E6">
        <w:t>Beträge in CHF)</w:t>
      </w:r>
      <w:r w:rsidRPr="0045646D">
        <w:t>.</w:t>
      </w:r>
    </w:p>
    <w:p w14:paraId="4B3059EF" w14:textId="27E50EB8" w:rsidR="00625E0B" w:rsidRPr="0045646D" w:rsidRDefault="00625E0B" w:rsidP="004A7838">
      <w:pPr>
        <w:pStyle w:val="00Vorgabetext"/>
      </w:pPr>
      <w:r>
        <w:t>Die Sacheinlage durch die Umwandlung der Investitionsbeiträge führt zu einem entsprechenden Zu</w:t>
      </w:r>
      <w:r w:rsidR="00DA7E83">
        <w:t xml:space="preserve">gang von </w:t>
      </w:r>
      <w:r w:rsidR="00DA7E83" w:rsidRPr="00DA7E83">
        <w:rPr>
          <w:highlight w:val="yellow"/>
        </w:rPr>
        <w:t>Fremdkapital/</w:t>
      </w:r>
      <w:r w:rsidRPr="00DA7E83">
        <w:rPr>
          <w:highlight w:val="yellow"/>
        </w:rPr>
        <w:t>Eigenkapital</w:t>
      </w:r>
      <w:r>
        <w:t>.</w:t>
      </w:r>
    </w:p>
    <w:p w14:paraId="6CC9E6DE" w14:textId="707183BC" w:rsidR="00B23C6C" w:rsidRDefault="00B23C6C" w:rsidP="004A7838">
      <w:pPr>
        <w:pStyle w:val="00Vorgabetext"/>
      </w:pPr>
      <w:r w:rsidRPr="0045646D">
        <w:t xml:space="preserve">Die Details </w:t>
      </w:r>
      <w:r w:rsidR="00625E0B">
        <w:t xml:space="preserve">zum Zugang des Verwaltungsvermögens sowie </w:t>
      </w:r>
      <w:r w:rsidRPr="0045646D">
        <w:t xml:space="preserve">zu den Umgliederungen, den Neubewertungen </w:t>
      </w:r>
      <w:r w:rsidR="00625E0B">
        <w:t>des</w:t>
      </w:r>
      <w:r w:rsidR="004A5DA8" w:rsidRPr="0045646D">
        <w:t xml:space="preserve"> </w:t>
      </w:r>
      <w:r w:rsidR="00497F17" w:rsidRPr="0045646D">
        <w:t>Finanz</w:t>
      </w:r>
      <w:r w:rsidR="00625E0B">
        <w:t>vermögens</w:t>
      </w:r>
      <w:r w:rsidR="00497F17" w:rsidRPr="0045646D">
        <w:t xml:space="preserve">, </w:t>
      </w:r>
      <w:r w:rsidR="004A5DA8" w:rsidRPr="0045646D">
        <w:t xml:space="preserve">der Rückstellungen und Rechnungsabgrenzungen </w:t>
      </w:r>
      <w:r w:rsidR="00625E0B">
        <w:t>und</w:t>
      </w:r>
      <w:r w:rsidR="00625E0B" w:rsidRPr="0045646D">
        <w:t xml:space="preserve"> </w:t>
      </w:r>
      <w:r w:rsidR="00497F17" w:rsidRPr="0045646D">
        <w:t>den</w:t>
      </w:r>
      <w:r w:rsidRPr="0045646D">
        <w:t xml:space="preserve"> Erläuterungen dazu sind aus der beiliegenden Überleitungstabelle</w:t>
      </w:r>
      <w:r w:rsidR="0045646D" w:rsidRPr="0045646D">
        <w:t xml:space="preserve"> und den Hilfstabellen</w:t>
      </w:r>
      <w:r w:rsidRPr="0045646D">
        <w:t xml:space="preserve"> ersichtlich</w:t>
      </w:r>
      <w:r w:rsidR="00DA7E83">
        <w:t xml:space="preserve"> (Beilage</w:t>
      </w:r>
      <w:r w:rsidR="0045646D" w:rsidRPr="0045646D">
        <w:t>)</w:t>
      </w:r>
      <w:r w:rsidRPr="0045646D">
        <w:t>.</w:t>
      </w:r>
    </w:p>
    <w:p w14:paraId="73846412" w14:textId="753731E5" w:rsidR="00971F77" w:rsidRDefault="00971F77" w:rsidP="004A7838">
      <w:pPr>
        <w:pStyle w:val="00Vorgabetext"/>
      </w:pPr>
      <w:r w:rsidRPr="00971F77">
        <w:t xml:space="preserve">Die Neubewertungsreserve Finanzvermögen und die Aufwertungsreserve werden beim Rechnungsabschluss </w:t>
      </w:r>
      <w:r w:rsidRPr="00625E0B">
        <w:rPr>
          <w:highlight w:val="yellow"/>
        </w:rPr>
        <w:t>20</w:t>
      </w:r>
      <w:r w:rsidR="00FA3DFE" w:rsidRPr="00FA3DFE">
        <w:rPr>
          <w:highlight w:val="yellow"/>
        </w:rPr>
        <w:t>20</w:t>
      </w:r>
      <w:r w:rsidRPr="00971F77">
        <w:t xml:space="preserve"> mit dem Bilanzüberschuss/-</w:t>
      </w:r>
      <w:proofErr w:type="spellStart"/>
      <w:r w:rsidRPr="00971F77">
        <w:t>fehlbetrag</w:t>
      </w:r>
      <w:proofErr w:type="spellEnd"/>
      <w:r w:rsidRPr="00971F77">
        <w:t xml:space="preserve"> verrechnet. </w:t>
      </w:r>
    </w:p>
    <w:p w14:paraId="24AE0D3B" w14:textId="5F7B5430" w:rsidR="00E859FD" w:rsidRPr="003C54D5" w:rsidRDefault="0031086C" w:rsidP="003C54D5">
      <w:pPr>
        <w:pStyle w:val="00Vorgabetext"/>
        <w:spacing w:after="60"/>
        <w:rPr>
          <w:b/>
        </w:rPr>
      </w:pPr>
      <w:r w:rsidRPr="003C54D5">
        <w:rPr>
          <w:b/>
        </w:rPr>
        <w:t>Aktiven</w:t>
      </w:r>
    </w:p>
    <w:tbl>
      <w:tblPr>
        <w:tblW w:w="9323"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CellMar>
          <w:left w:w="70" w:type="dxa"/>
          <w:right w:w="70" w:type="dxa"/>
        </w:tblCellMar>
        <w:tblLook w:val="04A0" w:firstRow="1" w:lastRow="0" w:firstColumn="1" w:lastColumn="0" w:noHBand="0" w:noVBand="1"/>
      </w:tblPr>
      <w:tblGrid>
        <w:gridCol w:w="594"/>
        <w:gridCol w:w="2483"/>
        <w:gridCol w:w="1444"/>
        <w:gridCol w:w="280"/>
        <w:gridCol w:w="595"/>
        <w:gridCol w:w="2483"/>
        <w:gridCol w:w="1444"/>
      </w:tblGrid>
      <w:tr w:rsidR="00FB7A8F" w:rsidRPr="00FB7A8F" w14:paraId="52EEE584" w14:textId="77777777" w:rsidTr="00310043">
        <w:trPr>
          <w:trHeight w:val="20"/>
        </w:trPr>
        <w:tc>
          <w:tcPr>
            <w:tcW w:w="594" w:type="dxa"/>
            <w:shd w:val="clear" w:color="auto" w:fill="D9D9D9"/>
            <w:noWrap/>
            <w:hideMark/>
          </w:tcPr>
          <w:p w14:paraId="621BDADF" w14:textId="6F2A8BC3" w:rsidR="00FB7A8F" w:rsidRPr="00FB7A8F" w:rsidRDefault="00FB7A8F" w:rsidP="00162026">
            <w:pPr>
              <w:spacing w:before="60" w:after="60"/>
              <w:jc w:val="left"/>
              <w:rPr>
                <w:rFonts w:cs="Arial"/>
                <w:b/>
                <w:bCs/>
                <w:color w:val="000000" w:themeColor="text1"/>
                <w:sz w:val="14"/>
                <w:szCs w:val="14"/>
                <w:lang w:eastAsia="de-CH"/>
              </w:rPr>
            </w:pPr>
            <w:r w:rsidRPr="00FB7A8F">
              <w:rPr>
                <w:rFonts w:cs="Arial"/>
                <w:b/>
                <w:bCs/>
                <w:color w:val="000000" w:themeColor="text1"/>
                <w:sz w:val="14"/>
                <w:szCs w:val="14"/>
                <w:lang w:eastAsia="de-CH"/>
              </w:rPr>
              <w:t>Konto</w:t>
            </w:r>
          </w:p>
        </w:tc>
        <w:tc>
          <w:tcPr>
            <w:tcW w:w="2483" w:type="dxa"/>
            <w:shd w:val="clear" w:color="auto" w:fill="D9D9D9"/>
            <w:hideMark/>
          </w:tcPr>
          <w:p w14:paraId="61A88755" w14:textId="3F52CCDE" w:rsidR="00FB7A8F" w:rsidRPr="00FB7A8F" w:rsidRDefault="00FB7A8F" w:rsidP="00162026">
            <w:pPr>
              <w:spacing w:before="60" w:after="60"/>
              <w:jc w:val="left"/>
              <w:rPr>
                <w:rFonts w:cs="Arial"/>
                <w:b/>
                <w:bCs/>
                <w:color w:val="000000" w:themeColor="text1"/>
                <w:sz w:val="16"/>
                <w:szCs w:val="16"/>
                <w:lang w:eastAsia="de-CH"/>
              </w:rPr>
            </w:pPr>
            <w:r w:rsidRPr="00FB7A8F">
              <w:rPr>
                <w:rFonts w:cs="Arial"/>
                <w:b/>
                <w:bCs/>
                <w:color w:val="000000" w:themeColor="text1"/>
                <w:sz w:val="16"/>
                <w:szCs w:val="16"/>
                <w:lang w:eastAsia="de-CH"/>
              </w:rPr>
              <w:t>Bezeichnung</w:t>
            </w:r>
          </w:p>
        </w:tc>
        <w:tc>
          <w:tcPr>
            <w:tcW w:w="1444" w:type="dxa"/>
            <w:shd w:val="clear" w:color="auto" w:fill="D9D9D9"/>
            <w:noWrap/>
            <w:hideMark/>
          </w:tcPr>
          <w:p w14:paraId="195CBE6B" w14:textId="3C346247" w:rsidR="00FB7A8F" w:rsidRPr="00FB7A8F" w:rsidRDefault="00FB7A8F" w:rsidP="00AE0F3E">
            <w:pPr>
              <w:spacing w:before="60" w:after="60"/>
              <w:jc w:val="right"/>
              <w:rPr>
                <w:rFonts w:cs="Arial"/>
                <w:b/>
                <w:bCs/>
                <w:color w:val="000000" w:themeColor="text1"/>
                <w:sz w:val="16"/>
                <w:szCs w:val="16"/>
                <w:lang w:eastAsia="de-CH"/>
              </w:rPr>
            </w:pPr>
            <w:r w:rsidRPr="00FB7A8F">
              <w:rPr>
                <w:rFonts w:cs="Arial"/>
                <w:b/>
                <w:bCs/>
                <w:color w:val="000000" w:themeColor="text1"/>
                <w:sz w:val="16"/>
                <w:szCs w:val="16"/>
                <w:lang w:eastAsia="de-CH"/>
              </w:rPr>
              <w:t>Buchwert 31.12.</w:t>
            </w:r>
            <w:r w:rsidRPr="00FA3DFE">
              <w:rPr>
                <w:rFonts w:cs="Arial"/>
                <w:b/>
                <w:bCs/>
                <w:color w:val="000000" w:themeColor="text1"/>
                <w:sz w:val="16"/>
                <w:szCs w:val="16"/>
                <w:highlight w:val="yellow"/>
                <w:lang w:eastAsia="de-CH"/>
              </w:rPr>
              <w:t>201</w:t>
            </w:r>
            <w:r w:rsidR="00FA3DFE" w:rsidRPr="00FA3DFE">
              <w:rPr>
                <w:rFonts w:cs="Arial"/>
                <w:b/>
                <w:bCs/>
                <w:color w:val="000000" w:themeColor="text1"/>
                <w:sz w:val="16"/>
                <w:szCs w:val="16"/>
                <w:highlight w:val="yellow"/>
                <w:lang w:eastAsia="de-CH"/>
              </w:rPr>
              <w:t>9</w:t>
            </w:r>
          </w:p>
        </w:tc>
        <w:tc>
          <w:tcPr>
            <w:tcW w:w="280" w:type="dxa"/>
            <w:shd w:val="clear" w:color="auto" w:fill="D9D9D9"/>
            <w:noWrap/>
            <w:hideMark/>
          </w:tcPr>
          <w:p w14:paraId="1601CFFD" w14:textId="77777777" w:rsidR="00FB7A8F" w:rsidRPr="00FB7A8F" w:rsidRDefault="00FB7A8F" w:rsidP="00162026">
            <w:pPr>
              <w:spacing w:before="60" w:after="60"/>
              <w:jc w:val="left"/>
              <w:rPr>
                <w:rFonts w:cs="Arial"/>
                <w:b/>
                <w:bCs/>
                <w:color w:val="000000" w:themeColor="text1"/>
                <w:sz w:val="14"/>
                <w:szCs w:val="14"/>
                <w:lang w:eastAsia="de-CH"/>
              </w:rPr>
            </w:pPr>
            <w:r w:rsidRPr="00FB7A8F">
              <w:rPr>
                <w:rFonts w:cs="Arial"/>
                <w:b/>
                <w:bCs/>
                <w:color w:val="000000" w:themeColor="text1"/>
                <w:sz w:val="14"/>
                <w:szCs w:val="14"/>
                <w:lang w:eastAsia="de-CH"/>
              </w:rPr>
              <w:t> </w:t>
            </w:r>
          </w:p>
        </w:tc>
        <w:tc>
          <w:tcPr>
            <w:tcW w:w="595" w:type="dxa"/>
            <w:shd w:val="clear" w:color="auto" w:fill="D9D9D9"/>
            <w:noWrap/>
            <w:hideMark/>
          </w:tcPr>
          <w:p w14:paraId="5E94CA77" w14:textId="26DB8D35" w:rsidR="00FB7A8F" w:rsidRPr="00FB7A8F" w:rsidRDefault="00FB7A8F" w:rsidP="00162026">
            <w:pPr>
              <w:spacing w:before="60" w:after="60"/>
              <w:jc w:val="left"/>
              <w:rPr>
                <w:rFonts w:cs="Arial"/>
                <w:b/>
                <w:bCs/>
                <w:color w:val="000000" w:themeColor="text1"/>
                <w:sz w:val="14"/>
                <w:szCs w:val="14"/>
                <w:lang w:eastAsia="de-CH"/>
              </w:rPr>
            </w:pPr>
            <w:r w:rsidRPr="00FB7A8F">
              <w:rPr>
                <w:rFonts w:cs="Arial"/>
                <w:b/>
                <w:bCs/>
                <w:color w:val="000000" w:themeColor="text1"/>
                <w:sz w:val="14"/>
                <w:szCs w:val="14"/>
                <w:lang w:eastAsia="de-CH"/>
              </w:rPr>
              <w:t>Konto</w:t>
            </w:r>
          </w:p>
        </w:tc>
        <w:tc>
          <w:tcPr>
            <w:tcW w:w="2483" w:type="dxa"/>
            <w:shd w:val="clear" w:color="auto" w:fill="D9D9D9"/>
            <w:hideMark/>
          </w:tcPr>
          <w:p w14:paraId="0D2821DB" w14:textId="7986A5C7" w:rsidR="00FB7A8F" w:rsidRPr="00FB7A8F" w:rsidRDefault="00FB7A8F" w:rsidP="00162026">
            <w:pPr>
              <w:spacing w:before="60" w:after="60"/>
              <w:jc w:val="left"/>
              <w:rPr>
                <w:rFonts w:cs="Arial"/>
                <w:b/>
                <w:bCs/>
                <w:color w:val="000000" w:themeColor="text1"/>
                <w:sz w:val="16"/>
                <w:szCs w:val="16"/>
                <w:lang w:eastAsia="de-CH"/>
              </w:rPr>
            </w:pPr>
            <w:r w:rsidRPr="00FB7A8F">
              <w:rPr>
                <w:rFonts w:cs="Arial"/>
                <w:b/>
                <w:bCs/>
                <w:color w:val="000000" w:themeColor="text1"/>
                <w:sz w:val="16"/>
                <w:szCs w:val="16"/>
                <w:lang w:eastAsia="de-CH"/>
              </w:rPr>
              <w:t>Bezeichnung</w:t>
            </w:r>
          </w:p>
        </w:tc>
        <w:tc>
          <w:tcPr>
            <w:tcW w:w="1444" w:type="dxa"/>
            <w:shd w:val="clear" w:color="auto" w:fill="D9D9D9"/>
            <w:noWrap/>
            <w:hideMark/>
          </w:tcPr>
          <w:p w14:paraId="57A7943E" w14:textId="60BC9615" w:rsidR="00FB7A8F" w:rsidRPr="00FB7A8F" w:rsidRDefault="00AE0F3E" w:rsidP="00AE0F3E">
            <w:pPr>
              <w:spacing w:before="60" w:after="60"/>
              <w:jc w:val="right"/>
              <w:rPr>
                <w:rFonts w:cs="Arial"/>
                <w:b/>
                <w:bCs/>
                <w:color w:val="000000" w:themeColor="text1"/>
                <w:sz w:val="16"/>
                <w:szCs w:val="16"/>
                <w:lang w:eastAsia="de-CH"/>
              </w:rPr>
            </w:pPr>
            <w:r>
              <w:rPr>
                <w:rFonts w:cs="Arial"/>
                <w:b/>
                <w:bCs/>
                <w:color w:val="000000" w:themeColor="text1"/>
                <w:sz w:val="16"/>
                <w:szCs w:val="16"/>
                <w:lang w:eastAsia="de-CH"/>
              </w:rPr>
              <w:t xml:space="preserve">Buchwert </w:t>
            </w:r>
            <w:r w:rsidR="00310043">
              <w:rPr>
                <w:rFonts w:cs="Arial"/>
                <w:b/>
                <w:bCs/>
                <w:color w:val="000000" w:themeColor="text1"/>
                <w:sz w:val="16"/>
                <w:szCs w:val="16"/>
                <w:lang w:eastAsia="de-CH"/>
              </w:rPr>
              <w:t>1.</w:t>
            </w:r>
            <w:r w:rsidR="00FB7A8F" w:rsidRPr="00FB7A8F">
              <w:rPr>
                <w:rFonts w:cs="Arial"/>
                <w:b/>
                <w:bCs/>
                <w:color w:val="000000" w:themeColor="text1"/>
                <w:sz w:val="16"/>
                <w:szCs w:val="16"/>
                <w:lang w:eastAsia="de-CH"/>
              </w:rPr>
              <w:t>1.</w:t>
            </w:r>
            <w:r w:rsidR="00FA3DFE">
              <w:rPr>
                <w:rFonts w:cs="Arial"/>
                <w:b/>
                <w:bCs/>
                <w:color w:val="000000" w:themeColor="text1"/>
                <w:sz w:val="16"/>
                <w:szCs w:val="16"/>
                <w:highlight w:val="yellow"/>
                <w:lang w:eastAsia="de-CH"/>
              </w:rPr>
              <w:t>2020</w:t>
            </w:r>
          </w:p>
        </w:tc>
      </w:tr>
      <w:tr w:rsidR="00E25405" w:rsidRPr="00C720DA" w14:paraId="2E1944B5" w14:textId="77777777" w:rsidTr="00310043">
        <w:trPr>
          <w:trHeight w:val="20"/>
        </w:trPr>
        <w:tc>
          <w:tcPr>
            <w:tcW w:w="594" w:type="dxa"/>
            <w:shd w:val="clear" w:color="auto" w:fill="000000" w:themeFill="text1"/>
            <w:noWrap/>
            <w:vAlign w:val="center"/>
            <w:hideMark/>
          </w:tcPr>
          <w:p w14:paraId="0CF6FA45" w14:textId="77777777" w:rsidR="00FB7A8F" w:rsidRPr="00C720DA" w:rsidRDefault="00FB7A8F" w:rsidP="00FF6319">
            <w:pPr>
              <w:spacing w:before="60" w:after="60"/>
              <w:jc w:val="left"/>
              <w:rPr>
                <w:rFonts w:cs="Arial"/>
                <w:b/>
                <w:bCs/>
                <w:color w:val="FFFFFF" w:themeColor="background1"/>
                <w:sz w:val="16"/>
                <w:szCs w:val="16"/>
                <w:lang w:eastAsia="de-CH"/>
              </w:rPr>
            </w:pPr>
            <w:r w:rsidRPr="00C720DA">
              <w:rPr>
                <w:rFonts w:cs="Arial"/>
                <w:b/>
                <w:bCs/>
                <w:color w:val="FFFFFF" w:themeColor="background1"/>
                <w:sz w:val="16"/>
                <w:szCs w:val="16"/>
                <w:lang w:eastAsia="de-CH"/>
              </w:rPr>
              <w:t>1</w:t>
            </w:r>
          </w:p>
        </w:tc>
        <w:tc>
          <w:tcPr>
            <w:tcW w:w="2483" w:type="dxa"/>
            <w:shd w:val="clear" w:color="auto" w:fill="000000" w:themeFill="text1"/>
            <w:vAlign w:val="center"/>
            <w:hideMark/>
          </w:tcPr>
          <w:p w14:paraId="79EBF065" w14:textId="77777777" w:rsidR="00FB7A8F" w:rsidRPr="00C720DA" w:rsidRDefault="00FB7A8F" w:rsidP="00FF6319">
            <w:pPr>
              <w:spacing w:before="60" w:after="60"/>
              <w:jc w:val="left"/>
              <w:rPr>
                <w:rFonts w:cs="Arial"/>
                <w:b/>
                <w:bCs/>
                <w:color w:val="FFFFFF" w:themeColor="background1"/>
                <w:sz w:val="16"/>
                <w:szCs w:val="16"/>
                <w:lang w:eastAsia="de-CH"/>
              </w:rPr>
            </w:pPr>
            <w:r w:rsidRPr="00C720DA">
              <w:rPr>
                <w:rFonts w:cs="Arial"/>
                <w:b/>
                <w:bCs/>
                <w:color w:val="FFFFFF" w:themeColor="background1"/>
                <w:sz w:val="16"/>
                <w:szCs w:val="16"/>
                <w:lang w:eastAsia="de-CH"/>
              </w:rPr>
              <w:t>Aktiven</w:t>
            </w:r>
          </w:p>
        </w:tc>
        <w:tc>
          <w:tcPr>
            <w:tcW w:w="1444" w:type="dxa"/>
            <w:shd w:val="clear" w:color="auto" w:fill="000000" w:themeFill="text1"/>
            <w:noWrap/>
            <w:vAlign w:val="center"/>
            <w:hideMark/>
          </w:tcPr>
          <w:p w14:paraId="6B724FE5" w14:textId="464E084C" w:rsidR="00FB7A8F" w:rsidRPr="00132958" w:rsidRDefault="00132958" w:rsidP="005C0D10">
            <w:pPr>
              <w:spacing w:before="60" w:after="60"/>
              <w:jc w:val="right"/>
              <w:rPr>
                <w:rFonts w:cs="Arial"/>
                <w:b/>
                <w:bCs/>
                <w:color w:val="FFFFFF" w:themeColor="background1"/>
                <w:sz w:val="16"/>
                <w:szCs w:val="16"/>
                <w:lang w:eastAsia="de-CH"/>
              </w:rPr>
            </w:pPr>
            <w:r w:rsidRPr="00132958">
              <w:rPr>
                <w:rFonts w:cs="Arial"/>
                <w:b/>
                <w:bCs/>
                <w:color w:val="FFFFFF" w:themeColor="background1"/>
                <w:sz w:val="16"/>
                <w:szCs w:val="16"/>
                <w:lang w:eastAsia="de-CH"/>
              </w:rPr>
              <w:t>0.00</w:t>
            </w:r>
          </w:p>
        </w:tc>
        <w:tc>
          <w:tcPr>
            <w:tcW w:w="280" w:type="dxa"/>
            <w:shd w:val="clear" w:color="auto" w:fill="000000" w:themeFill="text1"/>
            <w:noWrap/>
            <w:vAlign w:val="center"/>
            <w:hideMark/>
          </w:tcPr>
          <w:p w14:paraId="1B6FF21D" w14:textId="77777777" w:rsidR="00FB7A8F" w:rsidRPr="00C720DA" w:rsidRDefault="00FB7A8F" w:rsidP="00FF6319">
            <w:pPr>
              <w:spacing w:before="60" w:after="60"/>
              <w:jc w:val="left"/>
              <w:rPr>
                <w:rFonts w:cs="Arial"/>
                <w:b/>
                <w:bCs/>
                <w:color w:val="FFFFFF" w:themeColor="background1"/>
                <w:sz w:val="16"/>
                <w:szCs w:val="16"/>
                <w:lang w:eastAsia="de-CH"/>
              </w:rPr>
            </w:pPr>
            <w:r w:rsidRPr="00C720DA">
              <w:rPr>
                <w:rFonts w:cs="Arial"/>
                <w:b/>
                <w:bCs/>
                <w:color w:val="FFFFFF" w:themeColor="background1"/>
                <w:sz w:val="16"/>
                <w:szCs w:val="16"/>
                <w:lang w:eastAsia="de-CH"/>
              </w:rPr>
              <w:t> </w:t>
            </w:r>
          </w:p>
        </w:tc>
        <w:tc>
          <w:tcPr>
            <w:tcW w:w="595" w:type="dxa"/>
            <w:shd w:val="clear" w:color="auto" w:fill="000000" w:themeFill="text1"/>
            <w:noWrap/>
            <w:vAlign w:val="center"/>
            <w:hideMark/>
          </w:tcPr>
          <w:p w14:paraId="30A807FF" w14:textId="77777777" w:rsidR="00FB7A8F" w:rsidRPr="00C720DA" w:rsidRDefault="00FB7A8F" w:rsidP="00FF6319">
            <w:pPr>
              <w:spacing w:before="60" w:after="60"/>
              <w:jc w:val="left"/>
              <w:rPr>
                <w:rFonts w:cs="Arial"/>
                <w:b/>
                <w:bCs/>
                <w:color w:val="FFFFFF" w:themeColor="background1"/>
                <w:sz w:val="16"/>
                <w:szCs w:val="16"/>
                <w:lang w:eastAsia="de-CH"/>
              </w:rPr>
            </w:pPr>
            <w:r w:rsidRPr="00C720DA">
              <w:rPr>
                <w:rFonts w:cs="Arial"/>
                <w:b/>
                <w:bCs/>
                <w:color w:val="FFFFFF" w:themeColor="background1"/>
                <w:sz w:val="16"/>
                <w:szCs w:val="16"/>
                <w:lang w:eastAsia="de-CH"/>
              </w:rPr>
              <w:t>1</w:t>
            </w:r>
          </w:p>
        </w:tc>
        <w:tc>
          <w:tcPr>
            <w:tcW w:w="2483" w:type="dxa"/>
            <w:shd w:val="clear" w:color="auto" w:fill="000000" w:themeFill="text1"/>
            <w:vAlign w:val="center"/>
            <w:hideMark/>
          </w:tcPr>
          <w:p w14:paraId="394783B9" w14:textId="77777777" w:rsidR="00FB7A8F" w:rsidRPr="00C720DA" w:rsidRDefault="00FB7A8F" w:rsidP="00FF6319">
            <w:pPr>
              <w:spacing w:before="60" w:after="60"/>
              <w:jc w:val="left"/>
              <w:rPr>
                <w:rFonts w:cs="Arial"/>
                <w:b/>
                <w:bCs/>
                <w:color w:val="FFFFFF" w:themeColor="background1"/>
                <w:sz w:val="16"/>
                <w:szCs w:val="16"/>
                <w:lang w:eastAsia="de-CH"/>
              </w:rPr>
            </w:pPr>
            <w:r w:rsidRPr="00C720DA">
              <w:rPr>
                <w:rFonts w:cs="Arial"/>
                <w:b/>
                <w:bCs/>
                <w:color w:val="FFFFFF" w:themeColor="background1"/>
                <w:sz w:val="16"/>
                <w:szCs w:val="16"/>
                <w:lang w:eastAsia="de-CH"/>
              </w:rPr>
              <w:t>Aktiven</w:t>
            </w:r>
          </w:p>
        </w:tc>
        <w:tc>
          <w:tcPr>
            <w:tcW w:w="1444" w:type="dxa"/>
            <w:shd w:val="clear" w:color="auto" w:fill="000000" w:themeFill="text1"/>
            <w:noWrap/>
            <w:vAlign w:val="center"/>
            <w:hideMark/>
          </w:tcPr>
          <w:p w14:paraId="079531FE" w14:textId="55C8081C" w:rsidR="00FB7A8F" w:rsidRPr="00C720DA" w:rsidRDefault="00132958" w:rsidP="005C0D10">
            <w:pPr>
              <w:spacing w:before="60" w:after="60"/>
              <w:jc w:val="right"/>
              <w:rPr>
                <w:rFonts w:cs="Arial"/>
                <w:b/>
                <w:bCs/>
                <w:color w:val="FFFFFF" w:themeColor="background1"/>
                <w:sz w:val="16"/>
                <w:szCs w:val="16"/>
                <w:lang w:eastAsia="de-CH"/>
              </w:rPr>
            </w:pPr>
            <w:r>
              <w:rPr>
                <w:rFonts w:cs="Arial"/>
                <w:b/>
                <w:bCs/>
                <w:color w:val="FFFFFF" w:themeColor="background1"/>
                <w:sz w:val="16"/>
                <w:szCs w:val="16"/>
                <w:lang w:eastAsia="de-CH"/>
              </w:rPr>
              <w:t>0.00</w:t>
            </w:r>
          </w:p>
        </w:tc>
      </w:tr>
      <w:tr w:rsidR="00FA3DFE" w:rsidRPr="003B39E9" w14:paraId="0A1742E9" w14:textId="77777777" w:rsidTr="00310043">
        <w:trPr>
          <w:trHeight w:val="20"/>
        </w:trPr>
        <w:tc>
          <w:tcPr>
            <w:tcW w:w="594" w:type="dxa"/>
            <w:shd w:val="clear" w:color="auto" w:fill="F2F2F2"/>
            <w:noWrap/>
            <w:vAlign w:val="center"/>
            <w:hideMark/>
          </w:tcPr>
          <w:p w14:paraId="1A6DA355" w14:textId="401574A3" w:rsidR="00FA3DFE" w:rsidRPr="003B39E9" w:rsidRDefault="00FA3DFE" w:rsidP="00FA3DFE">
            <w:pPr>
              <w:spacing w:before="60" w:after="60"/>
              <w:jc w:val="left"/>
              <w:rPr>
                <w:rFonts w:cs="Arial"/>
                <w:b/>
                <w:bCs/>
                <w:sz w:val="14"/>
                <w:szCs w:val="14"/>
                <w:lang w:eastAsia="de-CH"/>
              </w:rPr>
            </w:pPr>
            <w:r w:rsidRPr="003B39E9">
              <w:rPr>
                <w:rFonts w:cs="Arial"/>
                <w:b/>
                <w:bCs/>
                <w:sz w:val="14"/>
                <w:szCs w:val="14"/>
                <w:lang w:eastAsia="de-CH"/>
              </w:rPr>
              <w:t>10</w:t>
            </w:r>
          </w:p>
        </w:tc>
        <w:tc>
          <w:tcPr>
            <w:tcW w:w="2483" w:type="dxa"/>
            <w:shd w:val="clear" w:color="auto" w:fill="F2F2F2"/>
            <w:vAlign w:val="center"/>
            <w:hideMark/>
          </w:tcPr>
          <w:p w14:paraId="7B1FBA9C" w14:textId="350439B9" w:rsidR="00FA3DFE" w:rsidRPr="003B39E9" w:rsidRDefault="00FA3DFE" w:rsidP="00FA3DFE">
            <w:pPr>
              <w:spacing w:before="60" w:after="60"/>
              <w:jc w:val="left"/>
              <w:rPr>
                <w:rFonts w:cs="Arial"/>
                <w:b/>
                <w:bCs/>
                <w:sz w:val="16"/>
                <w:szCs w:val="16"/>
                <w:lang w:eastAsia="de-CH"/>
              </w:rPr>
            </w:pPr>
            <w:r w:rsidRPr="003B39E9">
              <w:rPr>
                <w:rFonts w:cs="Arial"/>
                <w:b/>
                <w:bCs/>
                <w:sz w:val="16"/>
                <w:szCs w:val="16"/>
                <w:lang w:eastAsia="de-CH"/>
              </w:rPr>
              <w:t>Finanzvermögen</w:t>
            </w:r>
          </w:p>
        </w:tc>
        <w:tc>
          <w:tcPr>
            <w:tcW w:w="1444" w:type="dxa"/>
            <w:shd w:val="clear" w:color="auto" w:fill="F2F2F2"/>
            <w:noWrap/>
            <w:vAlign w:val="center"/>
            <w:hideMark/>
          </w:tcPr>
          <w:p w14:paraId="0B46DE7F" w14:textId="421B1C04" w:rsidR="00FA3DFE" w:rsidRPr="003B39E9" w:rsidRDefault="00FA3DFE" w:rsidP="00FA3DFE">
            <w:pPr>
              <w:spacing w:before="60" w:after="60"/>
              <w:jc w:val="right"/>
              <w:rPr>
                <w:rFonts w:cs="Arial"/>
                <w:b/>
                <w:bCs/>
                <w:sz w:val="16"/>
                <w:szCs w:val="16"/>
                <w:lang w:eastAsia="de-CH"/>
              </w:rPr>
            </w:pPr>
            <w:r w:rsidRPr="00132958">
              <w:rPr>
                <w:rFonts w:cs="Arial"/>
                <w:b/>
                <w:bCs/>
                <w:sz w:val="16"/>
                <w:szCs w:val="16"/>
                <w:highlight w:val="yellow"/>
                <w:lang w:eastAsia="de-CH"/>
              </w:rPr>
              <w:t>0.00</w:t>
            </w:r>
          </w:p>
        </w:tc>
        <w:tc>
          <w:tcPr>
            <w:tcW w:w="280" w:type="dxa"/>
            <w:shd w:val="clear" w:color="auto" w:fill="F2F2F2"/>
            <w:noWrap/>
            <w:vAlign w:val="center"/>
            <w:hideMark/>
          </w:tcPr>
          <w:p w14:paraId="38D2704D" w14:textId="77777777" w:rsidR="00FA3DFE" w:rsidRPr="003B39E9" w:rsidRDefault="00FA3DFE" w:rsidP="00FA3DFE">
            <w:pPr>
              <w:spacing w:before="60" w:after="60"/>
              <w:jc w:val="right"/>
              <w:rPr>
                <w:rFonts w:cs="Arial"/>
                <w:b/>
                <w:bCs/>
                <w:sz w:val="16"/>
                <w:szCs w:val="16"/>
                <w:lang w:eastAsia="de-CH"/>
              </w:rPr>
            </w:pPr>
            <w:r w:rsidRPr="003B39E9">
              <w:rPr>
                <w:rFonts w:cs="Arial"/>
                <w:b/>
                <w:bCs/>
                <w:sz w:val="16"/>
                <w:szCs w:val="16"/>
                <w:lang w:eastAsia="de-CH"/>
              </w:rPr>
              <w:t> </w:t>
            </w:r>
          </w:p>
        </w:tc>
        <w:tc>
          <w:tcPr>
            <w:tcW w:w="595" w:type="dxa"/>
            <w:shd w:val="clear" w:color="auto" w:fill="F2F2F2"/>
            <w:noWrap/>
            <w:vAlign w:val="center"/>
            <w:hideMark/>
          </w:tcPr>
          <w:p w14:paraId="7C2AFC5B" w14:textId="77777777" w:rsidR="00FA3DFE" w:rsidRPr="003B39E9" w:rsidRDefault="00FA3DFE" w:rsidP="00FA3DFE">
            <w:pPr>
              <w:spacing w:before="60" w:after="60"/>
              <w:jc w:val="left"/>
              <w:rPr>
                <w:rFonts w:cs="Arial"/>
                <w:b/>
                <w:bCs/>
                <w:sz w:val="14"/>
                <w:szCs w:val="14"/>
                <w:lang w:eastAsia="de-CH"/>
              </w:rPr>
            </w:pPr>
            <w:r w:rsidRPr="003B39E9">
              <w:rPr>
                <w:rFonts w:cs="Arial"/>
                <w:b/>
                <w:bCs/>
                <w:sz w:val="14"/>
                <w:szCs w:val="14"/>
                <w:lang w:eastAsia="de-CH"/>
              </w:rPr>
              <w:t>10</w:t>
            </w:r>
          </w:p>
        </w:tc>
        <w:tc>
          <w:tcPr>
            <w:tcW w:w="2483" w:type="dxa"/>
            <w:shd w:val="clear" w:color="auto" w:fill="F2F2F2"/>
            <w:vAlign w:val="center"/>
            <w:hideMark/>
          </w:tcPr>
          <w:p w14:paraId="18202CB7" w14:textId="77777777" w:rsidR="00FA3DFE" w:rsidRPr="003B39E9" w:rsidRDefault="00FA3DFE" w:rsidP="00FA3DFE">
            <w:pPr>
              <w:spacing w:before="60" w:after="60"/>
              <w:jc w:val="left"/>
              <w:rPr>
                <w:rFonts w:cs="Arial"/>
                <w:b/>
                <w:bCs/>
                <w:sz w:val="16"/>
                <w:szCs w:val="16"/>
                <w:lang w:eastAsia="de-CH"/>
              </w:rPr>
            </w:pPr>
            <w:r w:rsidRPr="003B39E9">
              <w:rPr>
                <w:rFonts w:cs="Arial"/>
                <w:b/>
                <w:bCs/>
                <w:sz w:val="16"/>
                <w:szCs w:val="16"/>
                <w:lang w:eastAsia="de-CH"/>
              </w:rPr>
              <w:t>Finanzvermögen</w:t>
            </w:r>
          </w:p>
        </w:tc>
        <w:tc>
          <w:tcPr>
            <w:tcW w:w="1444" w:type="dxa"/>
            <w:shd w:val="clear" w:color="auto" w:fill="F2F2F2"/>
            <w:noWrap/>
            <w:vAlign w:val="center"/>
            <w:hideMark/>
          </w:tcPr>
          <w:p w14:paraId="2560337C" w14:textId="113CDED5" w:rsidR="00FA3DFE" w:rsidRPr="003B39E9" w:rsidRDefault="00FA3DFE" w:rsidP="00FA3DFE">
            <w:pPr>
              <w:spacing w:before="60" w:after="60"/>
              <w:jc w:val="right"/>
              <w:rPr>
                <w:rFonts w:cs="Arial"/>
                <w:b/>
                <w:bCs/>
                <w:sz w:val="16"/>
                <w:szCs w:val="16"/>
                <w:lang w:eastAsia="de-CH"/>
              </w:rPr>
            </w:pPr>
            <w:r w:rsidRPr="00132958">
              <w:rPr>
                <w:rFonts w:cs="Arial"/>
                <w:b/>
                <w:bCs/>
                <w:sz w:val="16"/>
                <w:szCs w:val="16"/>
                <w:highlight w:val="yellow"/>
                <w:lang w:eastAsia="de-CH"/>
              </w:rPr>
              <w:t>0.00</w:t>
            </w:r>
          </w:p>
        </w:tc>
      </w:tr>
      <w:tr w:rsidR="00FA3DFE" w:rsidRPr="003B39E9" w14:paraId="152DE02F" w14:textId="77777777" w:rsidTr="00310043">
        <w:trPr>
          <w:trHeight w:val="20"/>
        </w:trPr>
        <w:tc>
          <w:tcPr>
            <w:tcW w:w="594" w:type="dxa"/>
            <w:shd w:val="clear" w:color="auto" w:fill="auto"/>
            <w:noWrap/>
            <w:hideMark/>
          </w:tcPr>
          <w:p w14:paraId="396E8F21" w14:textId="3E71C15D" w:rsidR="00FA3DFE" w:rsidRPr="003B39E9" w:rsidRDefault="00FA3DFE" w:rsidP="00FA3DFE">
            <w:pPr>
              <w:spacing w:before="20" w:after="20"/>
              <w:jc w:val="left"/>
              <w:rPr>
                <w:rFonts w:cs="Arial"/>
                <w:sz w:val="14"/>
                <w:szCs w:val="14"/>
                <w:lang w:eastAsia="de-CH"/>
              </w:rPr>
            </w:pPr>
            <w:r w:rsidRPr="003B39E9">
              <w:rPr>
                <w:rFonts w:cs="Arial"/>
                <w:sz w:val="14"/>
                <w:szCs w:val="14"/>
                <w:lang w:eastAsia="de-CH"/>
              </w:rPr>
              <w:t>100</w:t>
            </w:r>
          </w:p>
        </w:tc>
        <w:tc>
          <w:tcPr>
            <w:tcW w:w="2483" w:type="dxa"/>
            <w:shd w:val="clear" w:color="auto" w:fill="auto"/>
            <w:hideMark/>
          </w:tcPr>
          <w:p w14:paraId="70E20A04" w14:textId="77777777" w:rsidR="00FA3DFE" w:rsidRDefault="00FA3DFE" w:rsidP="00FA3DFE">
            <w:pPr>
              <w:spacing w:before="20"/>
              <w:jc w:val="left"/>
              <w:rPr>
                <w:rFonts w:cs="Arial"/>
                <w:sz w:val="16"/>
                <w:szCs w:val="16"/>
                <w:lang w:eastAsia="de-CH"/>
              </w:rPr>
            </w:pPr>
            <w:r w:rsidRPr="003B39E9">
              <w:rPr>
                <w:rFonts w:cs="Arial"/>
                <w:sz w:val="16"/>
                <w:szCs w:val="16"/>
                <w:lang w:eastAsia="de-CH"/>
              </w:rPr>
              <w:t xml:space="preserve">Flüssige Mittel und kurzfristige </w:t>
            </w:r>
          </w:p>
          <w:p w14:paraId="6175BE73" w14:textId="2AA73729" w:rsidR="00FA3DFE" w:rsidRPr="003B39E9" w:rsidRDefault="00FA3DFE" w:rsidP="00FA3DFE">
            <w:pPr>
              <w:spacing w:before="20" w:after="20"/>
              <w:jc w:val="left"/>
              <w:rPr>
                <w:rFonts w:cs="Arial"/>
                <w:sz w:val="16"/>
                <w:szCs w:val="16"/>
                <w:lang w:eastAsia="de-CH"/>
              </w:rPr>
            </w:pPr>
            <w:r w:rsidRPr="003B39E9">
              <w:rPr>
                <w:rFonts w:cs="Arial"/>
                <w:sz w:val="16"/>
                <w:szCs w:val="16"/>
                <w:lang w:eastAsia="de-CH"/>
              </w:rPr>
              <w:t>Geldanlagen</w:t>
            </w:r>
          </w:p>
        </w:tc>
        <w:tc>
          <w:tcPr>
            <w:tcW w:w="1444" w:type="dxa"/>
            <w:shd w:val="clear" w:color="auto" w:fill="auto"/>
            <w:noWrap/>
            <w:hideMark/>
          </w:tcPr>
          <w:p w14:paraId="7D183D55" w14:textId="3C077A36" w:rsidR="00FA3DFE" w:rsidRPr="00EC1DDA" w:rsidRDefault="00FA3DFE" w:rsidP="00FA3DFE">
            <w:pPr>
              <w:spacing w:before="20" w:after="20"/>
              <w:jc w:val="right"/>
              <w:rPr>
                <w:rFonts w:cs="Arial"/>
                <w:sz w:val="16"/>
                <w:szCs w:val="16"/>
                <w:highlight w:val="yellow"/>
                <w:lang w:eastAsia="de-CH"/>
              </w:rPr>
            </w:pPr>
            <w:r w:rsidRPr="00EC1DDA">
              <w:rPr>
                <w:rFonts w:cs="Arial"/>
                <w:sz w:val="16"/>
                <w:szCs w:val="16"/>
                <w:highlight w:val="yellow"/>
                <w:lang w:eastAsia="de-CH"/>
              </w:rPr>
              <w:t>0.00</w:t>
            </w:r>
          </w:p>
        </w:tc>
        <w:tc>
          <w:tcPr>
            <w:tcW w:w="280" w:type="dxa"/>
            <w:shd w:val="clear" w:color="auto" w:fill="auto"/>
            <w:noWrap/>
            <w:hideMark/>
          </w:tcPr>
          <w:p w14:paraId="25F5D3E0" w14:textId="77777777" w:rsidR="00FA3DFE" w:rsidRPr="003B39E9" w:rsidRDefault="00FA3DFE" w:rsidP="00FA3DFE">
            <w:pPr>
              <w:spacing w:before="20" w:after="20"/>
              <w:jc w:val="right"/>
              <w:rPr>
                <w:rFonts w:cs="Arial"/>
                <w:sz w:val="16"/>
                <w:szCs w:val="16"/>
                <w:lang w:eastAsia="de-CH"/>
              </w:rPr>
            </w:pPr>
          </w:p>
        </w:tc>
        <w:tc>
          <w:tcPr>
            <w:tcW w:w="595" w:type="dxa"/>
            <w:shd w:val="clear" w:color="auto" w:fill="auto"/>
            <w:noWrap/>
            <w:hideMark/>
          </w:tcPr>
          <w:p w14:paraId="62CE04BA" w14:textId="77777777" w:rsidR="00FA3DFE" w:rsidRPr="003B39E9" w:rsidRDefault="00FA3DFE" w:rsidP="00FA3DFE">
            <w:pPr>
              <w:spacing w:before="20" w:after="20"/>
              <w:jc w:val="left"/>
              <w:rPr>
                <w:rFonts w:cs="Arial"/>
                <w:sz w:val="14"/>
                <w:szCs w:val="14"/>
                <w:lang w:eastAsia="de-CH"/>
              </w:rPr>
            </w:pPr>
            <w:r w:rsidRPr="003B39E9">
              <w:rPr>
                <w:rFonts w:cs="Arial"/>
                <w:sz w:val="14"/>
                <w:szCs w:val="14"/>
                <w:lang w:eastAsia="de-CH"/>
              </w:rPr>
              <w:t>100</w:t>
            </w:r>
          </w:p>
        </w:tc>
        <w:tc>
          <w:tcPr>
            <w:tcW w:w="2483" w:type="dxa"/>
            <w:shd w:val="clear" w:color="auto" w:fill="auto"/>
            <w:hideMark/>
          </w:tcPr>
          <w:p w14:paraId="3B56B8E0" w14:textId="77777777" w:rsidR="00FA3DFE" w:rsidRDefault="00FA3DFE" w:rsidP="00FA3DFE">
            <w:pPr>
              <w:spacing w:before="20"/>
              <w:jc w:val="left"/>
              <w:rPr>
                <w:rFonts w:cs="Arial"/>
                <w:sz w:val="16"/>
                <w:szCs w:val="16"/>
                <w:lang w:eastAsia="de-CH"/>
              </w:rPr>
            </w:pPr>
            <w:r w:rsidRPr="003B39E9">
              <w:rPr>
                <w:rFonts w:cs="Arial"/>
                <w:sz w:val="16"/>
                <w:szCs w:val="16"/>
                <w:lang w:eastAsia="de-CH"/>
              </w:rPr>
              <w:t xml:space="preserve">Flüssige Mittel und kurzfristige </w:t>
            </w:r>
          </w:p>
          <w:p w14:paraId="149830EF" w14:textId="7989ED04" w:rsidR="00FA3DFE" w:rsidRPr="003B39E9" w:rsidRDefault="00FA3DFE" w:rsidP="00FA3DFE">
            <w:pPr>
              <w:spacing w:after="20"/>
              <w:jc w:val="left"/>
              <w:rPr>
                <w:rFonts w:cs="Arial"/>
                <w:sz w:val="16"/>
                <w:szCs w:val="16"/>
                <w:lang w:eastAsia="de-CH"/>
              </w:rPr>
            </w:pPr>
            <w:r w:rsidRPr="003B39E9">
              <w:rPr>
                <w:rFonts w:cs="Arial"/>
                <w:sz w:val="16"/>
                <w:szCs w:val="16"/>
                <w:lang w:eastAsia="de-CH"/>
              </w:rPr>
              <w:t>Geldanlagen</w:t>
            </w:r>
          </w:p>
        </w:tc>
        <w:tc>
          <w:tcPr>
            <w:tcW w:w="1444" w:type="dxa"/>
            <w:shd w:val="clear" w:color="auto" w:fill="auto"/>
            <w:noWrap/>
            <w:hideMark/>
          </w:tcPr>
          <w:p w14:paraId="2D9A00BD" w14:textId="3890F668" w:rsidR="00FA3DFE" w:rsidRPr="003B39E9" w:rsidRDefault="00FA3DFE" w:rsidP="00FA3DFE">
            <w:pPr>
              <w:spacing w:before="20" w:after="20"/>
              <w:jc w:val="right"/>
              <w:rPr>
                <w:rFonts w:cs="Arial"/>
                <w:sz w:val="16"/>
                <w:szCs w:val="16"/>
                <w:lang w:eastAsia="de-CH"/>
              </w:rPr>
            </w:pPr>
            <w:r w:rsidRPr="00EC1DDA">
              <w:rPr>
                <w:rFonts w:cs="Arial"/>
                <w:sz w:val="16"/>
                <w:szCs w:val="16"/>
                <w:highlight w:val="yellow"/>
                <w:lang w:eastAsia="de-CH"/>
              </w:rPr>
              <w:t>0.00</w:t>
            </w:r>
          </w:p>
        </w:tc>
      </w:tr>
      <w:tr w:rsidR="00FA3DFE" w:rsidRPr="003B39E9" w14:paraId="5F993F2F" w14:textId="77777777" w:rsidTr="00310043">
        <w:trPr>
          <w:trHeight w:val="20"/>
        </w:trPr>
        <w:tc>
          <w:tcPr>
            <w:tcW w:w="594" w:type="dxa"/>
            <w:shd w:val="clear" w:color="auto" w:fill="auto"/>
            <w:noWrap/>
            <w:hideMark/>
          </w:tcPr>
          <w:p w14:paraId="1BFE2AC4" w14:textId="3A7C30A9" w:rsidR="00FA3DFE" w:rsidRPr="003B39E9" w:rsidRDefault="00FA3DFE" w:rsidP="00FA3DFE">
            <w:pPr>
              <w:spacing w:before="20" w:after="20"/>
              <w:jc w:val="left"/>
              <w:rPr>
                <w:rFonts w:cs="Arial"/>
                <w:sz w:val="14"/>
                <w:szCs w:val="14"/>
                <w:lang w:eastAsia="de-CH"/>
              </w:rPr>
            </w:pPr>
            <w:r w:rsidRPr="003B39E9">
              <w:rPr>
                <w:rFonts w:cs="Arial"/>
                <w:sz w:val="14"/>
                <w:szCs w:val="14"/>
                <w:lang w:eastAsia="de-CH"/>
              </w:rPr>
              <w:t>101</w:t>
            </w:r>
          </w:p>
        </w:tc>
        <w:tc>
          <w:tcPr>
            <w:tcW w:w="2483" w:type="dxa"/>
            <w:shd w:val="clear" w:color="auto" w:fill="auto"/>
            <w:hideMark/>
          </w:tcPr>
          <w:p w14:paraId="00BB63D2" w14:textId="0B0A35B3" w:rsidR="00FA3DFE" w:rsidRPr="003B39E9" w:rsidRDefault="00FA3DFE" w:rsidP="00FA3DFE">
            <w:pPr>
              <w:spacing w:before="20" w:after="20"/>
              <w:jc w:val="left"/>
              <w:rPr>
                <w:rFonts w:cs="Arial"/>
                <w:sz w:val="16"/>
                <w:szCs w:val="16"/>
                <w:lang w:eastAsia="de-CH"/>
              </w:rPr>
            </w:pPr>
            <w:r w:rsidRPr="003B39E9">
              <w:rPr>
                <w:rFonts w:cs="Arial"/>
                <w:sz w:val="16"/>
                <w:szCs w:val="16"/>
                <w:lang w:eastAsia="de-CH"/>
              </w:rPr>
              <w:t>Forderungen</w:t>
            </w:r>
          </w:p>
        </w:tc>
        <w:tc>
          <w:tcPr>
            <w:tcW w:w="1444" w:type="dxa"/>
            <w:shd w:val="clear" w:color="auto" w:fill="auto"/>
            <w:noWrap/>
            <w:hideMark/>
          </w:tcPr>
          <w:p w14:paraId="2FF10EC3" w14:textId="170B5FF3" w:rsidR="00FA3DFE" w:rsidRPr="00EC1DDA" w:rsidRDefault="00FA3DFE" w:rsidP="00FA3DFE">
            <w:pPr>
              <w:spacing w:before="20" w:after="20"/>
              <w:jc w:val="right"/>
              <w:rPr>
                <w:rFonts w:cs="Arial"/>
                <w:sz w:val="16"/>
                <w:szCs w:val="16"/>
                <w:highlight w:val="yellow"/>
                <w:lang w:eastAsia="de-CH"/>
              </w:rPr>
            </w:pPr>
            <w:r w:rsidRPr="00EC1DDA">
              <w:rPr>
                <w:rFonts w:cs="Arial"/>
                <w:sz w:val="16"/>
                <w:szCs w:val="16"/>
                <w:highlight w:val="yellow"/>
                <w:lang w:eastAsia="de-CH"/>
              </w:rPr>
              <w:t>0.00</w:t>
            </w:r>
          </w:p>
        </w:tc>
        <w:tc>
          <w:tcPr>
            <w:tcW w:w="280" w:type="dxa"/>
            <w:shd w:val="clear" w:color="auto" w:fill="auto"/>
            <w:noWrap/>
            <w:hideMark/>
          </w:tcPr>
          <w:p w14:paraId="4DD00D68" w14:textId="77777777" w:rsidR="00FA3DFE" w:rsidRPr="003B39E9" w:rsidRDefault="00FA3DFE" w:rsidP="00FA3DFE">
            <w:pPr>
              <w:spacing w:before="20" w:after="20"/>
              <w:jc w:val="right"/>
              <w:rPr>
                <w:rFonts w:cs="Arial"/>
                <w:sz w:val="16"/>
                <w:szCs w:val="16"/>
                <w:lang w:eastAsia="de-CH"/>
              </w:rPr>
            </w:pPr>
          </w:p>
        </w:tc>
        <w:tc>
          <w:tcPr>
            <w:tcW w:w="595" w:type="dxa"/>
            <w:shd w:val="clear" w:color="auto" w:fill="auto"/>
            <w:noWrap/>
            <w:hideMark/>
          </w:tcPr>
          <w:p w14:paraId="419F2776" w14:textId="77777777" w:rsidR="00FA3DFE" w:rsidRPr="003B39E9" w:rsidRDefault="00FA3DFE" w:rsidP="00FA3DFE">
            <w:pPr>
              <w:spacing w:before="20" w:after="20"/>
              <w:jc w:val="left"/>
              <w:rPr>
                <w:rFonts w:cs="Arial"/>
                <w:sz w:val="14"/>
                <w:szCs w:val="14"/>
                <w:lang w:eastAsia="de-CH"/>
              </w:rPr>
            </w:pPr>
            <w:r w:rsidRPr="003B39E9">
              <w:rPr>
                <w:rFonts w:cs="Arial"/>
                <w:sz w:val="14"/>
                <w:szCs w:val="14"/>
                <w:lang w:eastAsia="de-CH"/>
              </w:rPr>
              <w:t>101</w:t>
            </w:r>
          </w:p>
        </w:tc>
        <w:tc>
          <w:tcPr>
            <w:tcW w:w="2483" w:type="dxa"/>
            <w:shd w:val="clear" w:color="auto" w:fill="auto"/>
            <w:hideMark/>
          </w:tcPr>
          <w:p w14:paraId="11B99F67" w14:textId="77777777" w:rsidR="00FA3DFE" w:rsidRPr="003B39E9" w:rsidRDefault="00FA3DFE" w:rsidP="00FA3DFE">
            <w:pPr>
              <w:spacing w:before="20" w:after="20"/>
              <w:jc w:val="left"/>
              <w:rPr>
                <w:rFonts w:cs="Arial"/>
                <w:sz w:val="16"/>
                <w:szCs w:val="16"/>
                <w:lang w:eastAsia="de-CH"/>
              </w:rPr>
            </w:pPr>
            <w:r w:rsidRPr="003B39E9">
              <w:rPr>
                <w:rFonts w:cs="Arial"/>
                <w:sz w:val="16"/>
                <w:szCs w:val="16"/>
                <w:lang w:eastAsia="de-CH"/>
              </w:rPr>
              <w:t>Forderungen</w:t>
            </w:r>
          </w:p>
        </w:tc>
        <w:tc>
          <w:tcPr>
            <w:tcW w:w="1444" w:type="dxa"/>
            <w:shd w:val="clear" w:color="auto" w:fill="auto"/>
            <w:noWrap/>
            <w:hideMark/>
          </w:tcPr>
          <w:p w14:paraId="1924FB7A" w14:textId="128D76AB" w:rsidR="00FA3DFE" w:rsidRPr="003B39E9" w:rsidRDefault="00FA3DFE" w:rsidP="00FA3DFE">
            <w:pPr>
              <w:spacing w:before="20" w:after="20"/>
              <w:jc w:val="right"/>
              <w:rPr>
                <w:rFonts w:cs="Arial"/>
                <w:sz w:val="16"/>
                <w:szCs w:val="16"/>
                <w:lang w:eastAsia="de-CH"/>
              </w:rPr>
            </w:pPr>
            <w:r w:rsidRPr="00EC1DDA">
              <w:rPr>
                <w:rFonts w:cs="Arial"/>
                <w:sz w:val="16"/>
                <w:szCs w:val="16"/>
                <w:highlight w:val="yellow"/>
                <w:lang w:eastAsia="de-CH"/>
              </w:rPr>
              <w:t>0.00</w:t>
            </w:r>
          </w:p>
        </w:tc>
      </w:tr>
      <w:tr w:rsidR="00FA3DFE" w:rsidRPr="003B39E9" w14:paraId="2104F7A4" w14:textId="77777777" w:rsidTr="00310043">
        <w:trPr>
          <w:trHeight w:val="20"/>
        </w:trPr>
        <w:tc>
          <w:tcPr>
            <w:tcW w:w="594" w:type="dxa"/>
            <w:shd w:val="clear" w:color="auto" w:fill="auto"/>
            <w:noWrap/>
            <w:hideMark/>
          </w:tcPr>
          <w:p w14:paraId="1519DB79" w14:textId="268D84B3" w:rsidR="00FA3DFE" w:rsidRPr="003B39E9" w:rsidRDefault="00FA3DFE" w:rsidP="00FA3DFE">
            <w:pPr>
              <w:spacing w:before="20" w:after="20"/>
              <w:jc w:val="left"/>
              <w:rPr>
                <w:rFonts w:cs="Arial"/>
                <w:sz w:val="14"/>
                <w:szCs w:val="14"/>
                <w:lang w:eastAsia="de-CH"/>
              </w:rPr>
            </w:pPr>
            <w:r w:rsidRPr="003B39E9">
              <w:rPr>
                <w:rFonts w:cs="Arial"/>
                <w:sz w:val="14"/>
                <w:szCs w:val="14"/>
                <w:lang w:eastAsia="de-CH"/>
              </w:rPr>
              <w:t>102</w:t>
            </w:r>
          </w:p>
        </w:tc>
        <w:tc>
          <w:tcPr>
            <w:tcW w:w="2483" w:type="dxa"/>
            <w:shd w:val="clear" w:color="auto" w:fill="auto"/>
            <w:hideMark/>
          </w:tcPr>
          <w:p w14:paraId="1C056BEE" w14:textId="12CAEEB6" w:rsidR="00FA3DFE" w:rsidRPr="003B39E9" w:rsidRDefault="00FA3DFE" w:rsidP="00FA3DFE">
            <w:pPr>
              <w:spacing w:before="20" w:after="20"/>
              <w:jc w:val="left"/>
              <w:rPr>
                <w:rFonts w:cs="Arial"/>
                <w:sz w:val="16"/>
                <w:szCs w:val="16"/>
                <w:lang w:eastAsia="de-CH"/>
              </w:rPr>
            </w:pPr>
            <w:r w:rsidRPr="003B39E9">
              <w:rPr>
                <w:rFonts w:cs="Arial"/>
                <w:sz w:val="16"/>
                <w:szCs w:val="16"/>
                <w:lang w:eastAsia="de-CH"/>
              </w:rPr>
              <w:t>Kurzfristige Finanzanlagen</w:t>
            </w:r>
          </w:p>
        </w:tc>
        <w:tc>
          <w:tcPr>
            <w:tcW w:w="1444" w:type="dxa"/>
            <w:shd w:val="clear" w:color="auto" w:fill="auto"/>
            <w:noWrap/>
            <w:hideMark/>
          </w:tcPr>
          <w:p w14:paraId="170A3B11" w14:textId="0BA73789" w:rsidR="00FA3DFE" w:rsidRPr="00EC1DDA" w:rsidRDefault="00FA3DFE" w:rsidP="00FA3DFE">
            <w:pPr>
              <w:spacing w:before="20" w:after="20"/>
              <w:jc w:val="right"/>
              <w:rPr>
                <w:rFonts w:cs="Arial"/>
                <w:sz w:val="16"/>
                <w:szCs w:val="16"/>
                <w:highlight w:val="yellow"/>
                <w:lang w:eastAsia="de-CH"/>
              </w:rPr>
            </w:pPr>
            <w:r w:rsidRPr="00EC1DDA">
              <w:rPr>
                <w:rFonts w:cs="Arial"/>
                <w:sz w:val="16"/>
                <w:szCs w:val="16"/>
                <w:highlight w:val="yellow"/>
                <w:lang w:eastAsia="de-CH"/>
              </w:rPr>
              <w:t>0.00</w:t>
            </w:r>
          </w:p>
        </w:tc>
        <w:tc>
          <w:tcPr>
            <w:tcW w:w="280" w:type="dxa"/>
            <w:shd w:val="clear" w:color="auto" w:fill="auto"/>
            <w:noWrap/>
            <w:hideMark/>
          </w:tcPr>
          <w:p w14:paraId="7E88B817" w14:textId="77777777" w:rsidR="00FA3DFE" w:rsidRPr="003B39E9" w:rsidRDefault="00FA3DFE" w:rsidP="00FA3DFE">
            <w:pPr>
              <w:spacing w:before="20" w:after="20"/>
              <w:jc w:val="right"/>
              <w:rPr>
                <w:rFonts w:cs="Arial"/>
                <w:sz w:val="16"/>
                <w:szCs w:val="16"/>
                <w:lang w:eastAsia="de-CH"/>
              </w:rPr>
            </w:pPr>
          </w:p>
        </w:tc>
        <w:tc>
          <w:tcPr>
            <w:tcW w:w="595" w:type="dxa"/>
            <w:shd w:val="clear" w:color="auto" w:fill="auto"/>
            <w:noWrap/>
            <w:hideMark/>
          </w:tcPr>
          <w:p w14:paraId="5E0B3E0B" w14:textId="77777777" w:rsidR="00FA3DFE" w:rsidRPr="003B39E9" w:rsidRDefault="00FA3DFE" w:rsidP="00FA3DFE">
            <w:pPr>
              <w:spacing w:before="20" w:after="20"/>
              <w:jc w:val="left"/>
              <w:rPr>
                <w:rFonts w:cs="Arial"/>
                <w:sz w:val="14"/>
                <w:szCs w:val="14"/>
                <w:lang w:eastAsia="de-CH"/>
              </w:rPr>
            </w:pPr>
            <w:r w:rsidRPr="003B39E9">
              <w:rPr>
                <w:rFonts w:cs="Arial"/>
                <w:sz w:val="14"/>
                <w:szCs w:val="14"/>
                <w:lang w:eastAsia="de-CH"/>
              </w:rPr>
              <w:t>102</w:t>
            </w:r>
          </w:p>
        </w:tc>
        <w:tc>
          <w:tcPr>
            <w:tcW w:w="2483" w:type="dxa"/>
            <w:shd w:val="clear" w:color="auto" w:fill="auto"/>
            <w:hideMark/>
          </w:tcPr>
          <w:p w14:paraId="70581737" w14:textId="77777777" w:rsidR="00FA3DFE" w:rsidRPr="003B39E9" w:rsidRDefault="00FA3DFE" w:rsidP="00FA3DFE">
            <w:pPr>
              <w:spacing w:before="20" w:after="20"/>
              <w:jc w:val="left"/>
              <w:rPr>
                <w:rFonts w:cs="Arial"/>
                <w:sz w:val="16"/>
                <w:szCs w:val="16"/>
                <w:lang w:eastAsia="de-CH"/>
              </w:rPr>
            </w:pPr>
            <w:r w:rsidRPr="003B39E9">
              <w:rPr>
                <w:rFonts w:cs="Arial"/>
                <w:sz w:val="16"/>
                <w:szCs w:val="16"/>
                <w:lang w:eastAsia="de-CH"/>
              </w:rPr>
              <w:t>Kurzfristige Finanzanlagen</w:t>
            </w:r>
          </w:p>
        </w:tc>
        <w:tc>
          <w:tcPr>
            <w:tcW w:w="1444" w:type="dxa"/>
            <w:shd w:val="clear" w:color="auto" w:fill="auto"/>
            <w:noWrap/>
            <w:hideMark/>
          </w:tcPr>
          <w:p w14:paraId="7E7F9668" w14:textId="208B23E2" w:rsidR="00FA3DFE" w:rsidRPr="003B39E9" w:rsidRDefault="00FA3DFE" w:rsidP="00FA3DFE">
            <w:pPr>
              <w:spacing w:before="20" w:after="20"/>
              <w:jc w:val="right"/>
              <w:rPr>
                <w:rFonts w:cs="Arial"/>
                <w:sz w:val="16"/>
                <w:szCs w:val="16"/>
                <w:lang w:eastAsia="de-CH"/>
              </w:rPr>
            </w:pPr>
            <w:r w:rsidRPr="00EC1DDA">
              <w:rPr>
                <w:rFonts w:cs="Arial"/>
                <w:sz w:val="16"/>
                <w:szCs w:val="16"/>
                <w:highlight w:val="yellow"/>
                <w:lang w:eastAsia="de-CH"/>
              </w:rPr>
              <w:t>0.00</w:t>
            </w:r>
          </w:p>
        </w:tc>
      </w:tr>
      <w:tr w:rsidR="00FA3DFE" w:rsidRPr="003B39E9" w14:paraId="2201C7A3" w14:textId="77777777" w:rsidTr="00310043">
        <w:trPr>
          <w:trHeight w:val="20"/>
        </w:trPr>
        <w:tc>
          <w:tcPr>
            <w:tcW w:w="594" w:type="dxa"/>
            <w:shd w:val="clear" w:color="auto" w:fill="auto"/>
            <w:noWrap/>
            <w:hideMark/>
          </w:tcPr>
          <w:p w14:paraId="569D0DBE" w14:textId="05D5F753" w:rsidR="00FA3DFE" w:rsidRPr="003B39E9" w:rsidRDefault="00FA3DFE" w:rsidP="00FA3DFE">
            <w:pPr>
              <w:spacing w:before="20" w:after="20"/>
              <w:jc w:val="left"/>
              <w:rPr>
                <w:rFonts w:cs="Arial"/>
                <w:sz w:val="14"/>
                <w:szCs w:val="14"/>
                <w:lang w:eastAsia="de-CH"/>
              </w:rPr>
            </w:pPr>
            <w:r w:rsidRPr="003B39E9">
              <w:rPr>
                <w:rFonts w:cs="Arial"/>
                <w:sz w:val="14"/>
                <w:szCs w:val="14"/>
                <w:lang w:eastAsia="de-CH"/>
              </w:rPr>
              <w:t>104</w:t>
            </w:r>
          </w:p>
        </w:tc>
        <w:tc>
          <w:tcPr>
            <w:tcW w:w="2483" w:type="dxa"/>
            <w:shd w:val="clear" w:color="auto" w:fill="auto"/>
            <w:hideMark/>
          </w:tcPr>
          <w:p w14:paraId="62251095" w14:textId="03375F26" w:rsidR="00FA3DFE" w:rsidRPr="003B39E9" w:rsidRDefault="00FA3DFE" w:rsidP="00FA3DFE">
            <w:pPr>
              <w:spacing w:before="20" w:after="20"/>
              <w:jc w:val="left"/>
              <w:rPr>
                <w:rFonts w:cs="Arial"/>
                <w:sz w:val="16"/>
                <w:szCs w:val="16"/>
                <w:lang w:eastAsia="de-CH"/>
              </w:rPr>
            </w:pPr>
            <w:r w:rsidRPr="003B39E9">
              <w:rPr>
                <w:rFonts w:cs="Arial"/>
                <w:sz w:val="16"/>
                <w:szCs w:val="16"/>
                <w:lang w:eastAsia="de-CH"/>
              </w:rPr>
              <w:t>Aktive Rechnungsabgrenzungen</w:t>
            </w:r>
            <w:r>
              <w:rPr>
                <w:rFonts w:cs="Arial"/>
                <w:sz w:val="16"/>
                <w:szCs w:val="16"/>
                <w:lang w:eastAsia="de-CH"/>
              </w:rPr>
              <w:t xml:space="preserve"> (RA)</w:t>
            </w:r>
          </w:p>
        </w:tc>
        <w:tc>
          <w:tcPr>
            <w:tcW w:w="1444" w:type="dxa"/>
            <w:shd w:val="clear" w:color="auto" w:fill="auto"/>
            <w:noWrap/>
            <w:hideMark/>
          </w:tcPr>
          <w:p w14:paraId="42FA06CF" w14:textId="732A71CB" w:rsidR="00FA3DFE" w:rsidRPr="00EC1DDA" w:rsidRDefault="00FA3DFE" w:rsidP="00FA3DFE">
            <w:pPr>
              <w:spacing w:before="20" w:after="20"/>
              <w:jc w:val="right"/>
              <w:rPr>
                <w:rFonts w:cs="Arial"/>
                <w:sz w:val="16"/>
                <w:szCs w:val="16"/>
                <w:highlight w:val="yellow"/>
                <w:lang w:eastAsia="de-CH"/>
              </w:rPr>
            </w:pPr>
            <w:r w:rsidRPr="00EC1DDA">
              <w:rPr>
                <w:rFonts w:cs="Arial"/>
                <w:sz w:val="16"/>
                <w:szCs w:val="16"/>
                <w:highlight w:val="yellow"/>
                <w:lang w:eastAsia="de-CH"/>
              </w:rPr>
              <w:t>0.00</w:t>
            </w:r>
          </w:p>
        </w:tc>
        <w:tc>
          <w:tcPr>
            <w:tcW w:w="280" w:type="dxa"/>
            <w:shd w:val="clear" w:color="auto" w:fill="auto"/>
            <w:noWrap/>
            <w:hideMark/>
          </w:tcPr>
          <w:p w14:paraId="0CE41582" w14:textId="77777777" w:rsidR="00FA3DFE" w:rsidRPr="003B39E9" w:rsidRDefault="00FA3DFE" w:rsidP="00FA3DFE">
            <w:pPr>
              <w:spacing w:before="20" w:after="20"/>
              <w:jc w:val="right"/>
              <w:rPr>
                <w:rFonts w:cs="Arial"/>
                <w:sz w:val="16"/>
                <w:szCs w:val="16"/>
                <w:lang w:eastAsia="de-CH"/>
              </w:rPr>
            </w:pPr>
          </w:p>
        </w:tc>
        <w:tc>
          <w:tcPr>
            <w:tcW w:w="595" w:type="dxa"/>
            <w:shd w:val="clear" w:color="auto" w:fill="auto"/>
            <w:noWrap/>
            <w:hideMark/>
          </w:tcPr>
          <w:p w14:paraId="2519DBB1" w14:textId="77777777" w:rsidR="00FA3DFE" w:rsidRPr="003B39E9" w:rsidRDefault="00FA3DFE" w:rsidP="00FA3DFE">
            <w:pPr>
              <w:spacing w:before="20" w:after="20"/>
              <w:jc w:val="left"/>
              <w:rPr>
                <w:rFonts w:cs="Arial"/>
                <w:sz w:val="14"/>
                <w:szCs w:val="14"/>
                <w:lang w:eastAsia="de-CH"/>
              </w:rPr>
            </w:pPr>
            <w:r w:rsidRPr="003B39E9">
              <w:rPr>
                <w:rFonts w:cs="Arial"/>
                <w:sz w:val="14"/>
                <w:szCs w:val="14"/>
                <w:lang w:eastAsia="de-CH"/>
              </w:rPr>
              <w:t>104</w:t>
            </w:r>
          </w:p>
        </w:tc>
        <w:tc>
          <w:tcPr>
            <w:tcW w:w="2483" w:type="dxa"/>
            <w:shd w:val="clear" w:color="auto" w:fill="auto"/>
            <w:hideMark/>
          </w:tcPr>
          <w:p w14:paraId="6C0DE95E" w14:textId="77777777" w:rsidR="00FA3DFE" w:rsidRPr="003B39E9" w:rsidRDefault="00FA3DFE" w:rsidP="00FA3DFE">
            <w:pPr>
              <w:spacing w:before="20" w:after="20"/>
              <w:jc w:val="left"/>
              <w:rPr>
                <w:rFonts w:cs="Arial"/>
                <w:sz w:val="16"/>
                <w:szCs w:val="16"/>
                <w:lang w:eastAsia="de-CH"/>
              </w:rPr>
            </w:pPr>
            <w:r w:rsidRPr="003B39E9">
              <w:rPr>
                <w:rFonts w:cs="Arial"/>
                <w:sz w:val="16"/>
                <w:szCs w:val="16"/>
                <w:lang w:eastAsia="de-CH"/>
              </w:rPr>
              <w:t>Aktive Rechnungsabgrenzungen</w:t>
            </w:r>
            <w:r>
              <w:rPr>
                <w:rFonts w:cs="Arial"/>
                <w:sz w:val="16"/>
                <w:szCs w:val="16"/>
                <w:lang w:eastAsia="de-CH"/>
              </w:rPr>
              <w:t xml:space="preserve"> (RA)</w:t>
            </w:r>
          </w:p>
        </w:tc>
        <w:tc>
          <w:tcPr>
            <w:tcW w:w="1444" w:type="dxa"/>
            <w:shd w:val="clear" w:color="auto" w:fill="auto"/>
            <w:noWrap/>
            <w:hideMark/>
          </w:tcPr>
          <w:p w14:paraId="6CBEB3B5" w14:textId="7A76F18C" w:rsidR="00FA3DFE" w:rsidRPr="003B39E9" w:rsidRDefault="00FA3DFE" w:rsidP="00FA3DFE">
            <w:pPr>
              <w:spacing w:before="20" w:after="20"/>
              <w:jc w:val="right"/>
              <w:rPr>
                <w:rFonts w:cs="Arial"/>
                <w:sz w:val="16"/>
                <w:szCs w:val="16"/>
                <w:lang w:eastAsia="de-CH"/>
              </w:rPr>
            </w:pPr>
            <w:r w:rsidRPr="00EC1DDA">
              <w:rPr>
                <w:rFonts w:cs="Arial"/>
                <w:sz w:val="16"/>
                <w:szCs w:val="16"/>
                <w:highlight w:val="yellow"/>
                <w:lang w:eastAsia="de-CH"/>
              </w:rPr>
              <w:t>0.00</w:t>
            </w:r>
          </w:p>
        </w:tc>
      </w:tr>
      <w:tr w:rsidR="00FA3DFE" w:rsidRPr="003B39E9" w14:paraId="45FD348D" w14:textId="77777777" w:rsidTr="00310043">
        <w:trPr>
          <w:trHeight w:val="20"/>
        </w:trPr>
        <w:tc>
          <w:tcPr>
            <w:tcW w:w="594" w:type="dxa"/>
            <w:shd w:val="clear" w:color="auto" w:fill="auto"/>
            <w:noWrap/>
            <w:hideMark/>
          </w:tcPr>
          <w:p w14:paraId="39548983" w14:textId="3E5C804B" w:rsidR="00FA3DFE" w:rsidRPr="003B39E9" w:rsidRDefault="00FA3DFE" w:rsidP="00FA3DFE">
            <w:pPr>
              <w:spacing w:before="20" w:after="20"/>
              <w:jc w:val="left"/>
              <w:rPr>
                <w:rFonts w:cs="Arial"/>
                <w:sz w:val="14"/>
                <w:szCs w:val="14"/>
                <w:lang w:eastAsia="de-CH"/>
              </w:rPr>
            </w:pPr>
            <w:r w:rsidRPr="003B39E9">
              <w:rPr>
                <w:rFonts w:cs="Arial"/>
                <w:sz w:val="14"/>
                <w:szCs w:val="14"/>
                <w:lang w:eastAsia="de-CH"/>
              </w:rPr>
              <w:t>106</w:t>
            </w:r>
          </w:p>
        </w:tc>
        <w:tc>
          <w:tcPr>
            <w:tcW w:w="2483" w:type="dxa"/>
            <w:shd w:val="clear" w:color="auto" w:fill="auto"/>
            <w:hideMark/>
          </w:tcPr>
          <w:p w14:paraId="7DB28759" w14:textId="77777777" w:rsidR="00FA3DFE" w:rsidRDefault="00FA3DFE" w:rsidP="00FA3DFE">
            <w:pPr>
              <w:spacing w:before="20"/>
              <w:jc w:val="left"/>
              <w:rPr>
                <w:rFonts w:cs="Arial"/>
                <w:sz w:val="16"/>
                <w:szCs w:val="16"/>
                <w:lang w:eastAsia="de-CH"/>
              </w:rPr>
            </w:pPr>
            <w:r w:rsidRPr="003B39E9">
              <w:rPr>
                <w:rFonts w:cs="Arial"/>
                <w:sz w:val="16"/>
                <w:szCs w:val="16"/>
                <w:lang w:eastAsia="de-CH"/>
              </w:rPr>
              <w:t xml:space="preserve">Vorräte und angefangene </w:t>
            </w:r>
          </w:p>
          <w:p w14:paraId="7B2C437F" w14:textId="44FF53D3" w:rsidR="00FA3DFE" w:rsidRPr="003B39E9" w:rsidRDefault="00FA3DFE" w:rsidP="00FA3DFE">
            <w:pPr>
              <w:spacing w:before="20" w:after="20"/>
              <w:jc w:val="left"/>
              <w:rPr>
                <w:rFonts w:cs="Arial"/>
                <w:sz w:val="16"/>
                <w:szCs w:val="16"/>
                <w:lang w:eastAsia="de-CH"/>
              </w:rPr>
            </w:pPr>
            <w:r w:rsidRPr="003B39E9">
              <w:rPr>
                <w:rFonts w:cs="Arial"/>
                <w:sz w:val="16"/>
                <w:szCs w:val="16"/>
                <w:lang w:eastAsia="de-CH"/>
              </w:rPr>
              <w:t>Arbeiten</w:t>
            </w:r>
          </w:p>
        </w:tc>
        <w:tc>
          <w:tcPr>
            <w:tcW w:w="1444" w:type="dxa"/>
            <w:shd w:val="clear" w:color="auto" w:fill="auto"/>
            <w:noWrap/>
            <w:hideMark/>
          </w:tcPr>
          <w:p w14:paraId="6C266854" w14:textId="123F8E1C" w:rsidR="00FA3DFE" w:rsidRPr="003B39E9" w:rsidRDefault="00FA3DFE" w:rsidP="00FA3DFE">
            <w:pPr>
              <w:spacing w:before="20" w:after="20"/>
              <w:jc w:val="right"/>
              <w:rPr>
                <w:rFonts w:cs="Arial"/>
                <w:sz w:val="16"/>
                <w:szCs w:val="16"/>
                <w:lang w:eastAsia="de-CH"/>
              </w:rPr>
            </w:pPr>
            <w:r w:rsidRPr="00EC1DDA">
              <w:rPr>
                <w:rFonts w:cs="Arial"/>
                <w:sz w:val="16"/>
                <w:szCs w:val="16"/>
                <w:highlight w:val="yellow"/>
                <w:lang w:eastAsia="de-CH"/>
              </w:rPr>
              <w:t>0.00</w:t>
            </w:r>
          </w:p>
        </w:tc>
        <w:tc>
          <w:tcPr>
            <w:tcW w:w="280" w:type="dxa"/>
            <w:shd w:val="clear" w:color="auto" w:fill="auto"/>
            <w:noWrap/>
            <w:hideMark/>
          </w:tcPr>
          <w:p w14:paraId="187D4ED6" w14:textId="77777777" w:rsidR="00FA3DFE" w:rsidRPr="003B39E9" w:rsidRDefault="00FA3DFE" w:rsidP="00FA3DFE">
            <w:pPr>
              <w:spacing w:before="20" w:after="20"/>
              <w:jc w:val="right"/>
              <w:rPr>
                <w:rFonts w:cs="Arial"/>
                <w:sz w:val="16"/>
                <w:szCs w:val="16"/>
                <w:lang w:eastAsia="de-CH"/>
              </w:rPr>
            </w:pPr>
          </w:p>
        </w:tc>
        <w:tc>
          <w:tcPr>
            <w:tcW w:w="595" w:type="dxa"/>
            <w:shd w:val="clear" w:color="auto" w:fill="auto"/>
            <w:noWrap/>
            <w:hideMark/>
          </w:tcPr>
          <w:p w14:paraId="1A462603" w14:textId="77777777" w:rsidR="00FA3DFE" w:rsidRPr="003B39E9" w:rsidRDefault="00FA3DFE" w:rsidP="00FA3DFE">
            <w:pPr>
              <w:spacing w:before="20" w:after="20"/>
              <w:jc w:val="left"/>
              <w:rPr>
                <w:rFonts w:cs="Arial"/>
                <w:sz w:val="14"/>
                <w:szCs w:val="14"/>
                <w:lang w:eastAsia="de-CH"/>
              </w:rPr>
            </w:pPr>
            <w:r w:rsidRPr="003B39E9">
              <w:rPr>
                <w:rFonts w:cs="Arial"/>
                <w:sz w:val="14"/>
                <w:szCs w:val="14"/>
                <w:lang w:eastAsia="de-CH"/>
              </w:rPr>
              <w:t>106</w:t>
            </w:r>
          </w:p>
        </w:tc>
        <w:tc>
          <w:tcPr>
            <w:tcW w:w="2483" w:type="dxa"/>
            <w:shd w:val="clear" w:color="auto" w:fill="auto"/>
            <w:hideMark/>
          </w:tcPr>
          <w:p w14:paraId="3B8A3170" w14:textId="77777777" w:rsidR="00FA3DFE" w:rsidRDefault="00FA3DFE" w:rsidP="00FA3DFE">
            <w:pPr>
              <w:spacing w:before="20"/>
              <w:jc w:val="left"/>
              <w:rPr>
                <w:rFonts w:cs="Arial"/>
                <w:sz w:val="16"/>
                <w:szCs w:val="16"/>
                <w:lang w:eastAsia="de-CH"/>
              </w:rPr>
            </w:pPr>
            <w:r w:rsidRPr="003B39E9">
              <w:rPr>
                <w:rFonts w:cs="Arial"/>
                <w:sz w:val="16"/>
                <w:szCs w:val="16"/>
                <w:lang w:eastAsia="de-CH"/>
              </w:rPr>
              <w:t xml:space="preserve">Vorräte und angefangene </w:t>
            </w:r>
          </w:p>
          <w:p w14:paraId="102CF265" w14:textId="5AB3B741" w:rsidR="00FA3DFE" w:rsidRPr="003B39E9" w:rsidRDefault="00FA3DFE" w:rsidP="00FA3DFE">
            <w:pPr>
              <w:spacing w:after="20"/>
              <w:jc w:val="left"/>
              <w:rPr>
                <w:rFonts w:cs="Arial"/>
                <w:sz w:val="16"/>
                <w:szCs w:val="16"/>
                <w:lang w:eastAsia="de-CH"/>
              </w:rPr>
            </w:pPr>
            <w:r w:rsidRPr="003B39E9">
              <w:rPr>
                <w:rFonts w:cs="Arial"/>
                <w:sz w:val="16"/>
                <w:szCs w:val="16"/>
                <w:lang w:eastAsia="de-CH"/>
              </w:rPr>
              <w:t>Arbeiten</w:t>
            </w:r>
          </w:p>
        </w:tc>
        <w:tc>
          <w:tcPr>
            <w:tcW w:w="1444" w:type="dxa"/>
            <w:shd w:val="clear" w:color="auto" w:fill="auto"/>
            <w:noWrap/>
            <w:hideMark/>
          </w:tcPr>
          <w:p w14:paraId="275BD41A" w14:textId="65184510" w:rsidR="00FA3DFE" w:rsidRPr="003B39E9" w:rsidRDefault="00FA3DFE" w:rsidP="00FA3DFE">
            <w:pPr>
              <w:spacing w:before="20" w:after="20"/>
              <w:jc w:val="right"/>
              <w:rPr>
                <w:rFonts w:cs="Arial"/>
                <w:sz w:val="16"/>
                <w:szCs w:val="16"/>
                <w:lang w:eastAsia="de-CH"/>
              </w:rPr>
            </w:pPr>
            <w:r w:rsidRPr="00EC1DDA">
              <w:rPr>
                <w:rFonts w:cs="Arial"/>
                <w:sz w:val="16"/>
                <w:szCs w:val="16"/>
                <w:highlight w:val="yellow"/>
                <w:lang w:eastAsia="de-CH"/>
              </w:rPr>
              <w:t>0.00</w:t>
            </w:r>
          </w:p>
        </w:tc>
      </w:tr>
      <w:tr w:rsidR="00FA3DFE" w:rsidRPr="003B39E9" w14:paraId="07C0D034" w14:textId="77777777" w:rsidTr="00310043">
        <w:trPr>
          <w:trHeight w:val="20"/>
        </w:trPr>
        <w:tc>
          <w:tcPr>
            <w:tcW w:w="594" w:type="dxa"/>
            <w:shd w:val="clear" w:color="auto" w:fill="auto"/>
            <w:noWrap/>
            <w:hideMark/>
          </w:tcPr>
          <w:p w14:paraId="1DD5EA61" w14:textId="2B3B9473" w:rsidR="00FA3DFE" w:rsidRPr="003B39E9" w:rsidRDefault="00FA3DFE" w:rsidP="00FA3DFE">
            <w:pPr>
              <w:spacing w:before="20" w:after="20"/>
              <w:jc w:val="left"/>
              <w:rPr>
                <w:rFonts w:cs="Arial"/>
                <w:sz w:val="14"/>
                <w:szCs w:val="14"/>
                <w:lang w:eastAsia="de-CH"/>
              </w:rPr>
            </w:pPr>
            <w:r w:rsidRPr="003B39E9">
              <w:rPr>
                <w:rFonts w:cs="Arial"/>
                <w:sz w:val="14"/>
                <w:szCs w:val="14"/>
                <w:lang w:eastAsia="de-CH"/>
              </w:rPr>
              <w:t>107</w:t>
            </w:r>
          </w:p>
        </w:tc>
        <w:tc>
          <w:tcPr>
            <w:tcW w:w="2483" w:type="dxa"/>
            <w:shd w:val="clear" w:color="auto" w:fill="auto"/>
            <w:hideMark/>
          </w:tcPr>
          <w:p w14:paraId="328D46F5" w14:textId="27BAD62C" w:rsidR="00FA3DFE" w:rsidRPr="003B39E9" w:rsidRDefault="00FA3DFE" w:rsidP="00FA3DFE">
            <w:pPr>
              <w:spacing w:before="20" w:after="20"/>
              <w:jc w:val="left"/>
              <w:rPr>
                <w:rFonts w:cs="Arial"/>
                <w:sz w:val="16"/>
                <w:szCs w:val="16"/>
                <w:lang w:eastAsia="de-CH"/>
              </w:rPr>
            </w:pPr>
            <w:r w:rsidRPr="003B39E9">
              <w:rPr>
                <w:rFonts w:cs="Arial"/>
                <w:sz w:val="16"/>
                <w:szCs w:val="16"/>
                <w:lang w:eastAsia="de-CH"/>
              </w:rPr>
              <w:t>Finanzanlagen</w:t>
            </w:r>
          </w:p>
        </w:tc>
        <w:tc>
          <w:tcPr>
            <w:tcW w:w="1444" w:type="dxa"/>
            <w:shd w:val="clear" w:color="auto" w:fill="auto"/>
            <w:noWrap/>
            <w:hideMark/>
          </w:tcPr>
          <w:p w14:paraId="70E7F5EC" w14:textId="45B71A05" w:rsidR="00FA3DFE" w:rsidRPr="003B39E9" w:rsidRDefault="00FA3DFE" w:rsidP="00FA3DFE">
            <w:pPr>
              <w:spacing w:before="20" w:after="20"/>
              <w:jc w:val="right"/>
              <w:rPr>
                <w:rFonts w:cs="Arial"/>
                <w:sz w:val="16"/>
                <w:szCs w:val="16"/>
                <w:lang w:eastAsia="de-CH"/>
              </w:rPr>
            </w:pPr>
            <w:r w:rsidRPr="00EC1DDA">
              <w:rPr>
                <w:rFonts w:cs="Arial"/>
                <w:sz w:val="16"/>
                <w:szCs w:val="16"/>
                <w:highlight w:val="yellow"/>
                <w:lang w:eastAsia="de-CH"/>
              </w:rPr>
              <w:t>0.00</w:t>
            </w:r>
          </w:p>
        </w:tc>
        <w:tc>
          <w:tcPr>
            <w:tcW w:w="280" w:type="dxa"/>
            <w:shd w:val="clear" w:color="auto" w:fill="auto"/>
            <w:noWrap/>
            <w:hideMark/>
          </w:tcPr>
          <w:p w14:paraId="0DD26589" w14:textId="77777777" w:rsidR="00FA3DFE" w:rsidRPr="003B39E9" w:rsidRDefault="00FA3DFE" w:rsidP="00FA3DFE">
            <w:pPr>
              <w:spacing w:before="20" w:after="20"/>
              <w:jc w:val="right"/>
              <w:rPr>
                <w:rFonts w:cs="Arial"/>
                <w:sz w:val="16"/>
                <w:szCs w:val="16"/>
                <w:lang w:eastAsia="de-CH"/>
              </w:rPr>
            </w:pPr>
          </w:p>
        </w:tc>
        <w:tc>
          <w:tcPr>
            <w:tcW w:w="595" w:type="dxa"/>
            <w:shd w:val="clear" w:color="auto" w:fill="auto"/>
            <w:noWrap/>
            <w:hideMark/>
          </w:tcPr>
          <w:p w14:paraId="5B8DE38D" w14:textId="77777777" w:rsidR="00FA3DFE" w:rsidRPr="003B39E9" w:rsidRDefault="00FA3DFE" w:rsidP="00FA3DFE">
            <w:pPr>
              <w:spacing w:before="20" w:after="20"/>
              <w:jc w:val="left"/>
              <w:rPr>
                <w:rFonts w:cs="Arial"/>
                <w:sz w:val="14"/>
                <w:szCs w:val="14"/>
                <w:lang w:eastAsia="de-CH"/>
              </w:rPr>
            </w:pPr>
            <w:r w:rsidRPr="003B39E9">
              <w:rPr>
                <w:rFonts w:cs="Arial"/>
                <w:sz w:val="14"/>
                <w:szCs w:val="14"/>
                <w:lang w:eastAsia="de-CH"/>
              </w:rPr>
              <w:t>107</w:t>
            </w:r>
          </w:p>
        </w:tc>
        <w:tc>
          <w:tcPr>
            <w:tcW w:w="2483" w:type="dxa"/>
            <w:shd w:val="clear" w:color="auto" w:fill="auto"/>
            <w:hideMark/>
          </w:tcPr>
          <w:p w14:paraId="6D5F8D8F" w14:textId="77777777" w:rsidR="00FA3DFE" w:rsidRPr="003B39E9" w:rsidRDefault="00FA3DFE" w:rsidP="00FA3DFE">
            <w:pPr>
              <w:spacing w:before="20" w:after="20"/>
              <w:jc w:val="left"/>
              <w:rPr>
                <w:rFonts w:cs="Arial"/>
                <w:sz w:val="16"/>
                <w:szCs w:val="16"/>
                <w:lang w:eastAsia="de-CH"/>
              </w:rPr>
            </w:pPr>
            <w:r w:rsidRPr="003B39E9">
              <w:rPr>
                <w:rFonts w:cs="Arial"/>
                <w:sz w:val="16"/>
                <w:szCs w:val="16"/>
                <w:lang w:eastAsia="de-CH"/>
              </w:rPr>
              <w:t>Finanzanlagen</w:t>
            </w:r>
          </w:p>
        </w:tc>
        <w:tc>
          <w:tcPr>
            <w:tcW w:w="1444" w:type="dxa"/>
            <w:shd w:val="clear" w:color="auto" w:fill="auto"/>
            <w:noWrap/>
            <w:hideMark/>
          </w:tcPr>
          <w:p w14:paraId="05C69207" w14:textId="0B5A6A31" w:rsidR="00FA3DFE" w:rsidRPr="003B39E9" w:rsidRDefault="00FA3DFE" w:rsidP="00FA3DFE">
            <w:pPr>
              <w:spacing w:before="20" w:after="20"/>
              <w:jc w:val="right"/>
              <w:rPr>
                <w:rFonts w:cs="Arial"/>
                <w:sz w:val="16"/>
                <w:szCs w:val="16"/>
                <w:lang w:eastAsia="de-CH"/>
              </w:rPr>
            </w:pPr>
            <w:r w:rsidRPr="00EC1DDA">
              <w:rPr>
                <w:rFonts w:cs="Arial"/>
                <w:sz w:val="16"/>
                <w:szCs w:val="16"/>
                <w:highlight w:val="yellow"/>
                <w:lang w:eastAsia="de-CH"/>
              </w:rPr>
              <w:t>0.00</w:t>
            </w:r>
          </w:p>
        </w:tc>
      </w:tr>
      <w:tr w:rsidR="00FA3DFE" w:rsidRPr="003B39E9" w14:paraId="47689665" w14:textId="77777777" w:rsidTr="00310043">
        <w:trPr>
          <w:trHeight w:val="20"/>
        </w:trPr>
        <w:tc>
          <w:tcPr>
            <w:tcW w:w="594" w:type="dxa"/>
            <w:shd w:val="clear" w:color="auto" w:fill="auto"/>
            <w:noWrap/>
            <w:hideMark/>
          </w:tcPr>
          <w:p w14:paraId="0B000813" w14:textId="1C6E08F6" w:rsidR="00FA3DFE" w:rsidRPr="003B39E9" w:rsidRDefault="00FA3DFE" w:rsidP="00FA3DFE">
            <w:pPr>
              <w:spacing w:before="20" w:after="20"/>
              <w:jc w:val="left"/>
              <w:rPr>
                <w:rFonts w:cs="Arial"/>
                <w:sz w:val="14"/>
                <w:szCs w:val="14"/>
                <w:lang w:eastAsia="de-CH"/>
              </w:rPr>
            </w:pPr>
            <w:r w:rsidRPr="003B39E9">
              <w:rPr>
                <w:rFonts w:cs="Arial"/>
                <w:sz w:val="14"/>
                <w:szCs w:val="14"/>
                <w:lang w:eastAsia="de-CH"/>
              </w:rPr>
              <w:t>108</w:t>
            </w:r>
          </w:p>
        </w:tc>
        <w:tc>
          <w:tcPr>
            <w:tcW w:w="2483" w:type="dxa"/>
            <w:shd w:val="clear" w:color="auto" w:fill="auto"/>
            <w:hideMark/>
          </w:tcPr>
          <w:p w14:paraId="1B4288B0" w14:textId="445A825C" w:rsidR="00FA3DFE" w:rsidRPr="003B39E9" w:rsidRDefault="00FA3DFE" w:rsidP="00FA3DFE">
            <w:pPr>
              <w:spacing w:before="20" w:after="20"/>
              <w:jc w:val="left"/>
              <w:rPr>
                <w:rFonts w:cs="Arial"/>
                <w:sz w:val="16"/>
                <w:szCs w:val="16"/>
                <w:lang w:eastAsia="de-CH"/>
              </w:rPr>
            </w:pPr>
            <w:r>
              <w:rPr>
                <w:rFonts w:cs="Arial"/>
                <w:sz w:val="16"/>
                <w:szCs w:val="16"/>
                <w:lang w:eastAsia="de-CH"/>
              </w:rPr>
              <w:t>Sachanlagen Finanzvermögen</w:t>
            </w:r>
          </w:p>
        </w:tc>
        <w:tc>
          <w:tcPr>
            <w:tcW w:w="1444" w:type="dxa"/>
            <w:shd w:val="clear" w:color="auto" w:fill="auto"/>
            <w:noWrap/>
            <w:hideMark/>
          </w:tcPr>
          <w:p w14:paraId="62827BDC" w14:textId="5F47D7B7" w:rsidR="00FA3DFE" w:rsidRPr="003B39E9" w:rsidRDefault="00FA3DFE" w:rsidP="00FA3DFE">
            <w:pPr>
              <w:spacing w:before="20" w:after="20"/>
              <w:jc w:val="right"/>
              <w:rPr>
                <w:rFonts w:cs="Arial"/>
                <w:sz w:val="16"/>
                <w:szCs w:val="16"/>
                <w:lang w:eastAsia="de-CH"/>
              </w:rPr>
            </w:pPr>
            <w:r w:rsidRPr="0053343E">
              <w:rPr>
                <w:rFonts w:cs="Arial"/>
                <w:sz w:val="16"/>
                <w:szCs w:val="16"/>
                <w:highlight w:val="yellow"/>
                <w:lang w:eastAsia="de-CH"/>
              </w:rPr>
              <w:t>0.00</w:t>
            </w:r>
          </w:p>
        </w:tc>
        <w:tc>
          <w:tcPr>
            <w:tcW w:w="280" w:type="dxa"/>
            <w:shd w:val="clear" w:color="auto" w:fill="auto"/>
            <w:noWrap/>
            <w:hideMark/>
          </w:tcPr>
          <w:p w14:paraId="42D6A267" w14:textId="77777777" w:rsidR="00FA3DFE" w:rsidRPr="003B39E9" w:rsidRDefault="00FA3DFE" w:rsidP="00FA3DFE">
            <w:pPr>
              <w:spacing w:before="20" w:after="20"/>
              <w:jc w:val="right"/>
              <w:rPr>
                <w:rFonts w:cs="Arial"/>
                <w:sz w:val="16"/>
                <w:szCs w:val="16"/>
                <w:lang w:eastAsia="de-CH"/>
              </w:rPr>
            </w:pPr>
          </w:p>
        </w:tc>
        <w:tc>
          <w:tcPr>
            <w:tcW w:w="595" w:type="dxa"/>
            <w:shd w:val="clear" w:color="auto" w:fill="auto"/>
            <w:noWrap/>
            <w:hideMark/>
          </w:tcPr>
          <w:p w14:paraId="3F213072" w14:textId="77777777" w:rsidR="00FA3DFE" w:rsidRPr="003B39E9" w:rsidRDefault="00FA3DFE" w:rsidP="00FA3DFE">
            <w:pPr>
              <w:spacing w:before="20" w:after="20"/>
              <w:jc w:val="left"/>
              <w:rPr>
                <w:rFonts w:cs="Arial"/>
                <w:sz w:val="14"/>
                <w:szCs w:val="14"/>
                <w:lang w:eastAsia="de-CH"/>
              </w:rPr>
            </w:pPr>
            <w:r w:rsidRPr="003B39E9">
              <w:rPr>
                <w:rFonts w:cs="Arial"/>
                <w:sz w:val="14"/>
                <w:szCs w:val="14"/>
                <w:lang w:eastAsia="de-CH"/>
              </w:rPr>
              <w:t>108</w:t>
            </w:r>
          </w:p>
        </w:tc>
        <w:tc>
          <w:tcPr>
            <w:tcW w:w="2483" w:type="dxa"/>
            <w:shd w:val="clear" w:color="auto" w:fill="auto"/>
            <w:hideMark/>
          </w:tcPr>
          <w:p w14:paraId="774C55E2" w14:textId="77777777" w:rsidR="00FA3DFE" w:rsidRPr="003B39E9" w:rsidRDefault="00FA3DFE" w:rsidP="00FA3DFE">
            <w:pPr>
              <w:spacing w:before="20" w:after="20"/>
              <w:jc w:val="left"/>
              <w:rPr>
                <w:rFonts w:cs="Arial"/>
                <w:sz w:val="16"/>
                <w:szCs w:val="16"/>
                <w:lang w:eastAsia="de-CH"/>
              </w:rPr>
            </w:pPr>
            <w:r>
              <w:rPr>
                <w:rFonts w:cs="Arial"/>
                <w:sz w:val="16"/>
                <w:szCs w:val="16"/>
                <w:lang w:eastAsia="de-CH"/>
              </w:rPr>
              <w:t>Sachanlagen Finanzvermögen</w:t>
            </w:r>
          </w:p>
        </w:tc>
        <w:tc>
          <w:tcPr>
            <w:tcW w:w="1444" w:type="dxa"/>
            <w:shd w:val="clear" w:color="auto" w:fill="auto"/>
            <w:noWrap/>
            <w:hideMark/>
          </w:tcPr>
          <w:p w14:paraId="4687C273" w14:textId="288AD4F6" w:rsidR="00FA3DFE" w:rsidRPr="00442E42" w:rsidRDefault="00FA3DFE" w:rsidP="00FA3DFE">
            <w:pPr>
              <w:spacing w:before="20" w:after="20"/>
              <w:jc w:val="right"/>
              <w:rPr>
                <w:rFonts w:cs="Arial"/>
                <w:sz w:val="16"/>
                <w:szCs w:val="16"/>
                <w:lang w:eastAsia="de-CH"/>
              </w:rPr>
            </w:pPr>
            <w:r w:rsidRPr="0053343E">
              <w:rPr>
                <w:rFonts w:cs="Arial"/>
                <w:sz w:val="16"/>
                <w:szCs w:val="16"/>
                <w:highlight w:val="yellow"/>
                <w:lang w:eastAsia="de-CH"/>
              </w:rPr>
              <w:t>0.00</w:t>
            </w:r>
          </w:p>
        </w:tc>
      </w:tr>
      <w:tr w:rsidR="00FA3DFE" w:rsidRPr="003B39E9" w14:paraId="7239999E" w14:textId="77777777" w:rsidTr="004F2857">
        <w:trPr>
          <w:trHeight w:val="20"/>
        </w:trPr>
        <w:tc>
          <w:tcPr>
            <w:tcW w:w="594" w:type="dxa"/>
            <w:shd w:val="clear" w:color="auto" w:fill="F2F2F2"/>
            <w:noWrap/>
            <w:vAlign w:val="center"/>
          </w:tcPr>
          <w:p w14:paraId="3771897D" w14:textId="04CBD6F3" w:rsidR="00FA3DFE" w:rsidRPr="003B39E9" w:rsidRDefault="00FA3DFE" w:rsidP="00FA3DFE">
            <w:pPr>
              <w:spacing w:before="60" w:after="60"/>
              <w:jc w:val="left"/>
              <w:rPr>
                <w:rFonts w:cs="Arial"/>
                <w:b/>
                <w:bCs/>
                <w:sz w:val="14"/>
                <w:szCs w:val="14"/>
                <w:lang w:eastAsia="de-CH"/>
              </w:rPr>
            </w:pPr>
          </w:p>
        </w:tc>
        <w:tc>
          <w:tcPr>
            <w:tcW w:w="2483" w:type="dxa"/>
            <w:shd w:val="clear" w:color="auto" w:fill="F2F2F2"/>
            <w:vAlign w:val="center"/>
          </w:tcPr>
          <w:p w14:paraId="19B4535C" w14:textId="020E9737" w:rsidR="00FA3DFE" w:rsidRPr="003B39E9" w:rsidRDefault="00FA3DFE" w:rsidP="00FA3DFE">
            <w:pPr>
              <w:spacing w:before="60" w:after="60"/>
              <w:jc w:val="left"/>
              <w:rPr>
                <w:rFonts w:cs="Arial"/>
                <w:b/>
                <w:bCs/>
                <w:sz w:val="16"/>
                <w:szCs w:val="16"/>
                <w:lang w:eastAsia="de-CH"/>
              </w:rPr>
            </w:pPr>
          </w:p>
        </w:tc>
        <w:tc>
          <w:tcPr>
            <w:tcW w:w="1444" w:type="dxa"/>
            <w:shd w:val="clear" w:color="auto" w:fill="F2F2F2"/>
            <w:noWrap/>
            <w:vAlign w:val="center"/>
          </w:tcPr>
          <w:p w14:paraId="35EEA6D2" w14:textId="066F975E" w:rsidR="00FA3DFE" w:rsidRPr="003B39E9" w:rsidRDefault="00FA3DFE" w:rsidP="00FA3DFE">
            <w:pPr>
              <w:spacing w:before="60" w:after="60"/>
              <w:jc w:val="right"/>
              <w:rPr>
                <w:rFonts w:cs="Arial"/>
                <w:b/>
                <w:bCs/>
                <w:sz w:val="16"/>
                <w:szCs w:val="16"/>
                <w:lang w:eastAsia="de-CH"/>
              </w:rPr>
            </w:pPr>
          </w:p>
        </w:tc>
        <w:tc>
          <w:tcPr>
            <w:tcW w:w="280" w:type="dxa"/>
            <w:shd w:val="clear" w:color="auto" w:fill="F2F2F2"/>
            <w:noWrap/>
            <w:vAlign w:val="center"/>
            <w:hideMark/>
          </w:tcPr>
          <w:p w14:paraId="1F829B2F" w14:textId="77777777" w:rsidR="00FA3DFE" w:rsidRPr="003B39E9" w:rsidRDefault="00FA3DFE" w:rsidP="00FA3DFE">
            <w:pPr>
              <w:spacing w:before="60" w:after="60"/>
              <w:jc w:val="right"/>
              <w:rPr>
                <w:rFonts w:cs="Arial"/>
                <w:b/>
                <w:bCs/>
                <w:sz w:val="16"/>
                <w:szCs w:val="16"/>
                <w:lang w:eastAsia="de-CH"/>
              </w:rPr>
            </w:pPr>
            <w:r w:rsidRPr="003B39E9">
              <w:rPr>
                <w:rFonts w:cs="Arial"/>
                <w:b/>
                <w:bCs/>
                <w:sz w:val="16"/>
                <w:szCs w:val="16"/>
                <w:lang w:eastAsia="de-CH"/>
              </w:rPr>
              <w:t> </w:t>
            </w:r>
          </w:p>
        </w:tc>
        <w:tc>
          <w:tcPr>
            <w:tcW w:w="595" w:type="dxa"/>
            <w:shd w:val="clear" w:color="auto" w:fill="F2F2F2"/>
            <w:noWrap/>
            <w:vAlign w:val="center"/>
            <w:hideMark/>
          </w:tcPr>
          <w:p w14:paraId="70882C31" w14:textId="77777777" w:rsidR="00FA3DFE" w:rsidRPr="003B39E9" w:rsidRDefault="00FA3DFE" w:rsidP="00FA3DFE">
            <w:pPr>
              <w:spacing w:before="60" w:after="60"/>
              <w:jc w:val="left"/>
              <w:rPr>
                <w:rFonts w:cs="Arial"/>
                <w:b/>
                <w:bCs/>
                <w:sz w:val="14"/>
                <w:szCs w:val="14"/>
                <w:lang w:eastAsia="de-CH"/>
              </w:rPr>
            </w:pPr>
            <w:r w:rsidRPr="003B39E9">
              <w:rPr>
                <w:rFonts w:cs="Arial"/>
                <w:b/>
                <w:bCs/>
                <w:sz w:val="14"/>
                <w:szCs w:val="14"/>
                <w:lang w:eastAsia="de-CH"/>
              </w:rPr>
              <w:t>14</w:t>
            </w:r>
          </w:p>
        </w:tc>
        <w:tc>
          <w:tcPr>
            <w:tcW w:w="2483" w:type="dxa"/>
            <w:shd w:val="clear" w:color="auto" w:fill="F2F2F2"/>
            <w:vAlign w:val="center"/>
            <w:hideMark/>
          </w:tcPr>
          <w:p w14:paraId="33145700" w14:textId="77777777" w:rsidR="00FA3DFE" w:rsidRPr="003B39E9" w:rsidRDefault="00FA3DFE" w:rsidP="00FA3DFE">
            <w:pPr>
              <w:spacing w:before="60" w:after="60"/>
              <w:jc w:val="left"/>
              <w:rPr>
                <w:rFonts w:cs="Arial"/>
                <w:b/>
                <w:bCs/>
                <w:sz w:val="16"/>
                <w:szCs w:val="16"/>
                <w:lang w:eastAsia="de-CH"/>
              </w:rPr>
            </w:pPr>
            <w:r w:rsidRPr="003B39E9">
              <w:rPr>
                <w:rFonts w:cs="Arial"/>
                <w:b/>
                <w:bCs/>
                <w:sz w:val="16"/>
                <w:szCs w:val="16"/>
                <w:lang w:eastAsia="de-CH"/>
              </w:rPr>
              <w:t>Verwaltungsvermögen</w:t>
            </w:r>
          </w:p>
        </w:tc>
        <w:tc>
          <w:tcPr>
            <w:tcW w:w="1444" w:type="dxa"/>
            <w:shd w:val="clear" w:color="auto" w:fill="F2F2F2"/>
            <w:noWrap/>
            <w:vAlign w:val="center"/>
            <w:hideMark/>
          </w:tcPr>
          <w:p w14:paraId="2E5A76F0" w14:textId="00480905" w:rsidR="00FA3DFE" w:rsidRPr="003B39E9" w:rsidRDefault="00FA3DFE" w:rsidP="00FA3DFE">
            <w:pPr>
              <w:spacing w:before="60" w:after="60"/>
              <w:jc w:val="right"/>
              <w:rPr>
                <w:rFonts w:cs="Arial"/>
                <w:b/>
                <w:bCs/>
                <w:sz w:val="16"/>
                <w:szCs w:val="16"/>
                <w:lang w:eastAsia="de-CH"/>
              </w:rPr>
            </w:pPr>
            <w:r w:rsidRPr="00132958">
              <w:rPr>
                <w:rFonts w:cs="Arial"/>
                <w:b/>
                <w:bCs/>
                <w:sz w:val="16"/>
                <w:szCs w:val="16"/>
                <w:highlight w:val="yellow"/>
                <w:lang w:eastAsia="de-CH"/>
              </w:rPr>
              <w:t>0.00</w:t>
            </w:r>
          </w:p>
        </w:tc>
      </w:tr>
      <w:tr w:rsidR="00FA3DFE" w:rsidRPr="003B39E9" w14:paraId="51A62062" w14:textId="77777777" w:rsidTr="0053343E">
        <w:trPr>
          <w:trHeight w:val="20"/>
        </w:trPr>
        <w:tc>
          <w:tcPr>
            <w:tcW w:w="594" w:type="dxa"/>
            <w:shd w:val="clear" w:color="auto" w:fill="auto"/>
            <w:noWrap/>
          </w:tcPr>
          <w:p w14:paraId="26C7417B" w14:textId="77809A98" w:rsidR="00FA3DFE" w:rsidRPr="003B39E9" w:rsidRDefault="00FA3DFE" w:rsidP="00FA3DFE">
            <w:pPr>
              <w:spacing w:before="20" w:after="20"/>
              <w:jc w:val="left"/>
              <w:rPr>
                <w:rFonts w:cs="Arial"/>
                <w:sz w:val="14"/>
                <w:szCs w:val="14"/>
                <w:lang w:eastAsia="de-CH"/>
              </w:rPr>
            </w:pPr>
          </w:p>
        </w:tc>
        <w:tc>
          <w:tcPr>
            <w:tcW w:w="2483" w:type="dxa"/>
            <w:shd w:val="clear" w:color="auto" w:fill="auto"/>
          </w:tcPr>
          <w:p w14:paraId="4527C18F" w14:textId="3297756D" w:rsidR="00FA3DFE" w:rsidRPr="003B39E9" w:rsidRDefault="00FA3DFE" w:rsidP="00FA3DFE">
            <w:pPr>
              <w:spacing w:before="20" w:after="20"/>
              <w:jc w:val="left"/>
              <w:rPr>
                <w:rFonts w:cs="Arial"/>
                <w:sz w:val="16"/>
                <w:szCs w:val="16"/>
                <w:lang w:eastAsia="de-CH"/>
              </w:rPr>
            </w:pPr>
          </w:p>
        </w:tc>
        <w:tc>
          <w:tcPr>
            <w:tcW w:w="1444" w:type="dxa"/>
            <w:shd w:val="clear" w:color="auto" w:fill="auto"/>
            <w:noWrap/>
          </w:tcPr>
          <w:p w14:paraId="2139556E" w14:textId="1B01E413" w:rsidR="00FA3DFE" w:rsidRPr="003B39E9" w:rsidRDefault="00FA3DFE" w:rsidP="00FA3DFE">
            <w:pPr>
              <w:spacing w:before="20" w:after="20"/>
              <w:jc w:val="right"/>
              <w:rPr>
                <w:rFonts w:cs="Arial"/>
                <w:sz w:val="16"/>
                <w:szCs w:val="16"/>
                <w:lang w:eastAsia="de-CH"/>
              </w:rPr>
            </w:pPr>
          </w:p>
        </w:tc>
        <w:tc>
          <w:tcPr>
            <w:tcW w:w="280" w:type="dxa"/>
            <w:shd w:val="clear" w:color="auto" w:fill="auto"/>
            <w:noWrap/>
            <w:hideMark/>
          </w:tcPr>
          <w:p w14:paraId="2F8F2591" w14:textId="77777777" w:rsidR="00FA3DFE" w:rsidRPr="003B39E9" w:rsidRDefault="00FA3DFE" w:rsidP="00FA3DFE">
            <w:pPr>
              <w:spacing w:before="20" w:after="20"/>
              <w:jc w:val="right"/>
              <w:rPr>
                <w:rFonts w:cs="Arial"/>
                <w:sz w:val="16"/>
                <w:szCs w:val="16"/>
                <w:lang w:eastAsia="de-CH"/>
              </w:rPr>
            </w:pPr>
          </w:p>
        </w:tc>
        <w:tc>
          <w:tcPr>
            <w:tcW w:w="595" w:type="dxa"/>
            <w:shd w:val="clear" w:color="auto" w:fill="auto"/>
            <w:noWrap/>
            <w:hideMark/>
          </w:tcPr>
          <w:p w14:paraId="21A105E4" w14:textId="77777777" w:rsidR="00FA3DFE" w:rsidRPr="003B39E9" w:rsidRDefault="00FA3DFE" w:rsidP="00FA3DFE">
            <w:pPr>
              <w:spacing w:before="20" w:after="20"/>
              <w:jc w:val="left"/>
              <w:rPr>
                <w:rFonts w:cs="Arial"/>
                <w:sz w:val="14"/>
                <w:szCs w:val="14"/>
                <w:lang w:eastAsia="de-CH"/>
              </w:rPr>
            </w:pPr>
            <w:r w:rsidRPr="003B39E9">
              <w:rPr>
                <w:rFonts w:cs="Arial"/>
                <w:sz w:val="14"/>
                <w:szCs w:val="14"/>
                <w:lang w:eastAsia="de-CH"/>
              </w:rPr>
              <w:t>140</w:t>
            </w:r>
          </w:p>
        </w:tc>
        <w:tc>
          <w:tcPr>
            <w:tcW w:w="2483" w:type="dxa"/>
            <w:shd w:val="clear" w:color="auto" w:fill="auto"/>
            <w:hideMark/>
          </w:tcPr>
          <w:p w14:paraId="396BC9FB" w14:textId="77777777" w:rsidR="00FA3DFE" w:rsidRPr="003B39E9" w:rsidRDefault="00FA3DFE" w:rsidP="00FA3DFE">
            <w:pPr>
              <w:spacing w:before="20" w:after="20"/>
              <w:jc w:val="left"/>
              <w:rPr>
                <w:rFonts w:cs="Arial"/>
                <w:sz w:val="16"/>
                <w:szCs w:val="16"/>
                <w:lang w:eastAsia="de-CH"/>
              </w:rPr>
            </w:pPr>
            <w:r>
              <w:rPr>
                <w:rFonts w:cs="Arial"/>
                <w:sz w:val="16"/>
                <w:szCs w:val="16"/>
                <w:lang w:eastAsia="de-CH"/>
              </w:rPr>
              <w:t>Sachanlagen Verwaltungsvermögen</w:t>
            </w:r>
          </w:p>
        </w:tc>
        <w:tc>
          <w:tcPr>
            <w:tcW w:w="1444" w:type="dxa"/>
            <w:shd w:val="clear" w:color="auto" w:fill="auto"/>
            <w:noWrap/>
            <w:hideMark/>
          </w:tcPr>
          <w:p w14:paraId="773066F7" w14:textId="032B65B6" w:rsidR="00FA3DFE" w:rsidRPr="003B39E9" w:rsidRDefault="00FA3DFE" w:rsidP="00FA3DFE">
            <w:pPr>
              <w:spacing w:before="20" w:after="20"/>
              <w:jc w:val="right"/>
              <w:rPr>
                <w:rFonts w:cs="Arial"/>
                <w:sz w:val="16"/>
                <w:szCs w:val="16"/>
                <w:lang w:eastAsia="de-CH"/>
              </w:rPr>
            </w:pPr>
            <w:r w:rsidRPr="00EC1DDA">
              <w:rPr>
                <w:rFonts w:cs="Arial"/>
                <w:sz w:val="16"/>
                <w:szCs w:val="16"/>
                <w:highlight w:val="yellow"/>
                <w:lang w:eastAsia="de-CH"/>
              </w:rPr>
              <w:t>0.00</w:t>
            </w:r>
          </w:p>
        </w:tc>
      </w:tr>
      <w:tr w:rsidR="00FA3DFE" w:rsidRPr="003B39E9" w14:paraId="1AD8DCB3" w14:textId="77777777" w:rsidTr="0053343E">
        <w:trPr>
          <w:trHeight w:val="20"/>
        </w:trPr>
        <w:tc>
          <w:tcPr>
            <w:tcW w:w="594" w:type="dxa"/>
            <w:shd w:val="clear" w:color="auto" w:fill="auto"/>
            <w:noWrap/>
          </w:tcPr>
          <w:p w14:paraId="6D352E9C" w14:textId="60772A7C" w:rsidR="00FA3DFE" w:rsidRPr="003B39E9" w:rsidRDefault="00FA3DFE" w:rsidP="00FA3DFE">
            <w:pPr>
              <w:spacing w:before="20" w:after="20"/>
              <w:jc w:val="left"/>
              <w:rPr>
                <w:rFonts w:cs="Arial"/>
                <w:sz w:val="14"/>
                <w:szCs w:val="14"/>
                <w:lang w:eastAsia="de-CH"/>
              </w:rPr>
            </w:pPr>
          </w:p>
        </w:tc>
        <w:tc>
          <w:tcPr>
            <w:tcW w:w="2483" w:type="dxa"/>
            <w:shd w:val="clear" w:color="auto" w:fill="auto"/>
          </w:tcPr>
          <w:p w14:paraId="2C49FCCD" w14:textId="6E8431CB" w:rsidR="00FA3DFE" w:rsidRPr="003B39E9" w:rsidRDefault="00FA3DFE" w:rsidP="00FA3DFE">
            <w:pPr>
              <w:spacing w:before="20" w:after="20"/>
              <w:jc w:val="left"/>
              <w:rPr>
                <w:rFonts w:cs="Arial"/>
                <w:sz w:val="16"/>
                <w:szCs w:val="16"/>
                <w:lang w:eastAsia="de-CH"/>
              </w:rPr>
            </w:pPr>
          </w:p>
        </w:tc>
        <w:tc>
          <w:tcPr>
            <w:tcW w:w="1444" w:type="dxa"/>
            <w:shd w:val="clear" w:color="auto" w:fill="auto"/>
            <w:noWrap/>
          </w:tcPr>
          <w:p w14:paraId="2D740E21" w14:textId="1BB7A00F" w:rsidR="00FA3DFE" w:rsidRPr="003B39E9" w:rsidRDefault="00FA3DFE" w:rsidP="00FA3DFE">
            <w:pPr>
              <w:spacing w:before="20" w:after="20"/>
              <w:jc w:val="right"/>
              <w:rPr>
                <w:rFonts w:cs="Arial"/>
                <w:sz w:val="16"/>
                <w:szCs w:val="16"/>
                <w:lang w:eastAsia="de-CH"/>
              </w:rPr>
            </w:pPr>
          </w:p>
        </w:tc>
        <w:tc>
          <w:tcPr>
            <w:tcW w:w="280" w:type="dxa"/>
            <w:shd w:val="clear" w:color="auto" w:fill="auto"/>
            <w:noWrap/>
            <w:hideMark/>
          </w:tcPr>
          <w:p w14:paraId="584ED0AB" w14:textId="77777777" w:rsidR="00FA3DFE" w:rsidRPr="003B39E9" w:rsidRDefault="00FA3DFE" w:rsidP="00FA3DFE">
            <w:pPr>
              <w:spacing w:before="20" w:after="20"/>
              <w:jc w:val="right"/>
              <w:rPr>
                <w:rFonts w:cs="Arial"/>
                <w:sz w:val="16"/>
                <w:szCs w:val="16"/>
                <w:lang w:eastAsia="de-CH"/>
              </w:rPr>
            </w:pPr>
          </w:p>
        </w:tc>
        <w:tc>
          <w:tcPr>
            <w:tcW w:w="595" w:type="dxa"/>
            <w:shd w:val="clear" w:color="auto" w:fill="auto"/>
            <w:noWrap/>
            <w:hideMark/>
          </w:tcPr>
          <w:p w14:paraId="62A8114D" w14:textId="77777777" w:rsidR="00FA3DFE" w:rsidRPr="003B39E9" w:rsidRDefault="00FA3DFE" w:rsidP="00FA3DFE">
            <w:pPr>
              <w:spacing w:before="20" w:after="20"/>
              <w:jc w:val="left"/>
              <w:rPr>
                <w:rFonts w:cs="Arial"/>
                <w:sz w:val="14"/>
                <w:szCs w:val="14"/>
                <w:lang w:eastAsia="de-CH"/>
              </w:rPr>
            </w:pPr>
            <w:r w:rsidRPr="003B39E9">
              <w:rPr>
                <w:rFonts w:cs="Arial"/>
                <w:sz w:val="14"/>
                <w:szCs w:val="14"/>
                <w:lang w:eastAsia="de-CH"/>
              </w:rPr>
              <w:t>142</w:t>
            </w:r>
          </w:p>
        </w:tc>
        <w:tc>
          <w:tcPr>
            <w:tcW w:w="2483" w:type="dxa"/>
            <w:shd w:val="clear" w:color="auto" w:fill="auto"/>
            <w:hideMark/>
          </w:tcPr>
          <w:p w14:paraId="64ACA75D" w14:textId="77777777" w:rsidR="00FA3DFE" w:rsidRPr="003B39E9" w:rsidRDefault="00FA3DFE" w:rsidP="00FA3DFE">
            <w:pPr>
              <w:spacing w:before="20" w:after="20"/>
              <w:jc w:val="left"/>
              <w:rPr>
                <w:rFonts w:cs="Arial"/>
                <w:sz w:val="16"/>
                <w:szCs w:val="16"/>
                <w:lang w:eastAsia="de-CH"/>
              </w:rPr>
            </w:pPr>
            <w:r w:rsidRPr="003B39E9">
              <w:rPr>
                <w:rFonts w:cs="Arial"/>
                <w:sz w:val="16"/>
                <w:szCs w:val="16"/>
                <w:lang w:eastAsia="de-CH"/>
              </w:rPr>
              <w:t>Immaterielle Anlagen</w:t>
            </w:r>
          </w:p>
        </w:tc>
        <w:tc>
          <w:tcPr>
            <w:tcW w:w="1444" w:type="dxa"/>
            <w:shd w:val="clear" w:color="auto" w:fill="auto"/>
            <w:noWrap/>
            <w:hideMark/>
          </w:tcPr>
          <w:p w14:paraId="4E9D864F" w14:textId="55E86BC7" w:rsidR="00FA3DFE" w:rsidRPr="003B39E9" w:rsidRDefault="00FA3DFE" w:rsidP="00FA3DFE">
            <w:pPr>
              <w:spacing w:before="20" w:after="20"/>
              <w:jc w:val="right"/>
              <w:rPr>
                <w:rFonts w:cs="Arial"/>
                <w:sz w:val="16"/>
                <w:szCs w:val="16"/>
                <w:lang w:eastAsia="de-CH"/>
              </w:rPr>
            </w:pPr>
            <w:r w:rsidRPr="00EC1DDA">
              <w:rPr>
                <w:rFonts w:cs="Arial"/>
                <w:sz w:val="16"/>
                <w:szCs w:val="16"/>
                <w:highlight w:val="yellow"/>
                <w:lang w:eastAsia="de-CH"/>
              </w:rPr>
              <w:t>0.00</w:t>
            </w:r>
          </w:p>
        </w:tc>
      </w:tr>
      <w:tr w:rsidR="00FA3DFE" w:rsidRPr="003B39E9" w14:paraId="281C855A" w14:textId="77777777" w:rsidTr="0053343E">
        <w:trPr>
          <w:trHeight w:val="20"/>
        </w:trPr>
        <w:tc>
          <w:tcPr>
            <w:tcW w:w="594" w:type="dxa"/>
            <w:shd w:val="clear" w:color="auto" w:fill="auto"/>
            <w:noWrap/>
          </w:tcPr>
          <w:p w14:paraId="0C977295" w14:textId="114C8CFF" w:rsidR="00FA3DFE" w:rsidRPr="003B39E9" w:rsidRDefault="00FA3DFE" w:rsidP="00FA3DFE">
            <w:pPr>
              <w:spacing w:before="20" w:after="20"/>
              <w:jc w:val="left"/>
              <w:rPr>
                <w:rFonts w:cs="Arial"/>
                <w:sz w:val="14"/>
                <w:szCs w:val="14"/>
                <w:lang w:eastAsia="de-CH"/>
              </w:rPr>
            </w:pPr>
          </w:p>
        </w:tc>
        <w:tc>
          <w:tcPr>
            <w:tcW w:w="2483" w:type="dxa"/>
            <w:shd w:val="clear" w:color="auto" w:fill="auto"/>
          </w:tcPr>
          <w:p w14:paraId="29137068" w14:textId="31B89583" w:rsidR="00FA3DFE" w:rsidRPr="003B39E9" w:rsidRDefault="00FA3DFE" w:rsidP="00FA3DFE">
            <w:pPr>
              <w:spacing w:before="20" w:after="20"/>
              <w:jc w:val="left"/>
              <w:rPr>
                <w:rFonts w:cs="Arial"/>
                <w:sz w:val="16"/>
                <w:szCs w:val="16"/>
                <w:lang w:eastAsia="de-CH"/>
              </w:rPr>
            </w:pPr>
          </w:p>
        </w:tc>
        <w:tc>
          <w:tcPr>
            <w:tcW w:w="1444" w:type="dxa"/>
            <w:shd w:val="clear" w:color="auto" w:fill="auto"/>
            <w:noWrap/>
          </w:tcPr>
          <w:p w14:paraId="69CC1B0C" w14:textId="56A5CD0F" w:rsidR="00FA3DFE" w:rsidRPr="003B39E9" w:rsidRDefault="00FA3DFE" w:rsidP="00FA3DFE">
            <w:pPr>
              <w:spacing w:before="20" w:after="20"/>
              <w:jc w:val="right"/>
              <w:rPr>
                <w:rFonts w:cs="Arial"/>
                <w:sz w:val="16"/>
                <w:szCs w:val="16"/>
                <w:lang w:eastAsia="de-CH"/>
              </w:rPr>
            </w:pPr>
          </w:p>
        </w:tc>
        <w:tc>
          <w:tcPr>
            <w:tcW w:w="280" w:type="dxa"/>
            <w:shd w:val="clear" w:color="auto" w:fill="auto"/>
            <w:noWrap/>
            <w:hideMark/>
          </w:tcPr>
          <w:p w14:paraId="56369052" w14:textId="77777777" w:rsidR="00FA3DFE" w:rsidRPr="003B39E9" w:rsidRDefault="00FA3DFE" w:rsidP="00FA3DFE">
            <w:pPr>
              <w:spacing w:before="20" w:after="20"/>
              <w:jc w:val="right"/>
              <w:rPr>
                <w:rFonts w:cs="Arial"/>
                <w:sz w:val="16"/>
                <w:szCs w:val="16"/>
                <w:lang w:eastAsia="de-CH"/>
              </w:rPr>
            </w:pPr>
          </w:p>
        </w:tc>
        <w:tc>
          <w:tcPr>
            <w:tcW w:w="595" w:type="dxa"/>
            <w:shd w:val="clear" w:color="auto" w:fill="auto"/>
            <w:noWrap/>
            <w:hideMark/>
          </w:tcPr>
          <w:p w14:paraId="064B8863" w14:textId="77777777" w:rsidR="00FA3DFE" w:rsidRPr="003B39E9" w:rsidRDefault="00FA3DFE" w:rsidP="00FA3DFE">
            <w:pPr>
              <w:spacing w:before="20" w:after="20"/>
              <w:jc w:val="left"/>
              <w:rPr>
                <w:rFonts w:cs="Arial"/>
                <w:sz w:val="14"/>
                <w:szCs w:val="14"/>
                <w:lang w:eastAsia="de-CH"/>
              </w:rPr>
            </w:pPr>
            <w:r w:rsidRPr="003B39E9">
              <w:rPr>
                <w:rFonts w:cs="Arial"/>
                <w:sz w:val="14"/>
                <w:szCs w:val="14"/>
                <w:lang w:eastAsia="de-CH"/>
              </w:rPr>
              <w:t>144</w:t>
            </w:r>
          </w:p>
        </w:tc>
        <w:tc>
          <w:tcPr>
            <w:tcW w:w="2483" w:type="dxa"/>
            <w:shd w:val="clear" w:color="auto" w:fill="auto"/>
            <w:hideMark/>
          </w:tcPr>
          <w:p w14:paraId="1ABBF557" w14:textId="77777777" w:rsidR="00FA3DFE" w:rsidRPr="003B39E9" w:rsidRDefault="00FA3DFE" w:rsidP="00FA3DFE">
            <w:pPr>
              <w:spacing w:before="20" w:after="20"/>
              <w:jc w:val="left"/>
              <w:rPr>
                <w:rFonts w:cs="Arial"/>
                <w:sz w:val="16"/>
                <w:szCs w:val="16"/>
                <w:lang w:eastAsia="de-CH"/>
              </w:rPr>
            </w:pPr>
            <w:r w:rsidRPr="003B39E9">
              <w:rPr>
                <w:rFonts w:cs="Arial"/>
                <w:sz w:val="16"/>
                <w:szCs w:val="16"/>
                <w:lang w:eastAsia="de-CH"/>
              </w:rPr>
              <w:t>Darlehen</w:t>
            </w:r>
          </w:p>
        </w:tc>
        <w:tc>
          <w:tcPr>
            <w:tcW w:w="1444" w:type="dxa"/>
            <w:shd w:val="clear" w:color="auto" w:fill="auto"/>
            <w:noWrap/>
            <w:hideMark/>
          </w:tcPr>
          <w:p w14:paraId="37BFC700" w14:textId="51877363" w:rsidR="00FA3DFE" w:rsidRPr="003B39E9" w:rsidRDefault="00FA3DFE" w:rsidP="00FA3DFE">
            <w:pPr>
              <w:spacing w:before="20" w:after="20"/>
              <w:jc w:val="right"/>
              <w:rPr>
                <w:rFonts w:cs="Arial"/>
                <w:sz w:val="16"/>
                <w:szCs w:val="16"/>
                <w:lang w:eastAsia="de-CH"/>
              </w:rPr>
            </w:pPr>
            <w:r w:rsidRPr="00EC1DDA">
              <w:rPr>
                <w:rFonts w:cs="Arial"/>
                <w:sz w:val="16"/>
                <w:szCs w:val="16"/>
                <w:highlight w:val="yellow"/>
                <w:lang w:eastAsia="de-CH"/>
              </w:rPr>
              <w:t>0.00</w:t>
            </w:r>
          </w:p>
        </w:tc>
      </w:tr>
      <w:tr w:rsidR="00FA3DFE" w:rsidRPr="003B39E9" w14:paraId="01041825" w14:textId="77777777" w:rsidTr="0053343E">
        <w:trPr>
          <w:trHeight w:val="20"/>
        </w:trPr>
        <w:tc>
          <w:tcPr>
            <w:tcW w:w="594" w:type="dxa"/>
            <w:shd w:val="clear" w:color="auto" w:fill="auto"/>
            <w:noWrap/>
          </w:tcPr>
          <w:p w14:paraId="6934A223" w14:textId="7623AFFA" w:rsidR="00FA3DFE" w:rsidRPr="003B39E9" w:rsidRDefault="00FA3DFE" w:rsidP="00FA3DFE">
            <w:pPr>
              <w:spacing w:before="20" w:after="20"/>
              <w:jc w:val="left"/>
              <w:rPr>
                <w:rFonts w:cs="Arial"/>
                <w:sz w:val="14"/>
                <w:szCs w:val="14"/>
                <w:lang w:eastAsia="de-CH"/>
              </w:rPr>
            </w:pPr>
          </w:p>
        </w:tc>
        <w:tc>
          <w:tcPr>
            <w:tcW w:w="2483" w:type="dxa"/>
            <w:shd w:val="clear" w:color="auto" w:fill="auto"/>
          </w:tcPr>
          <w:p w14:paraId="233D0DC1" w14:textId="19E15FC4" w:rsidR="00FA3DFE" w:rsidRPr="003B39E9" w:rsidRDefault="00FA3DFE" w:rsidP="00FA3DFE">
            <w:pPr>
              <w:spacing w:before="20" w:after="20"/>
              <w:jc w:val="left"/>
              <w:rPr>
                <w:rFonts w:cs="Arial"/>
                <w:sz w:val="16"/>
                <w:szCs w:val="16"/>
                <w:lang w:eastAsia="de-CH"/>
              </w:rPr>
            </w:pPr>
          </w:p>
        </w:tc>
        <w:tc>
          <w:tcPr>
            <w:tcW w:w="1444" w:type="dxa"/>
            <w:shd w:val="clear" w:color="auto" w:fill="auto"/>
            <w:noWrap/>
          </w:tcPr>
          <w:p w14:paraId="7845744F" w14:textId="40C9D446" w:rsidR="00FA3DFE" w:rsidRPr="003B39E9" w:rsidRDefault="00FA3DFE" w:rsidP="00FA3DFE">
            <w:pPr>
              <w:spacing w:before="20" w:after="20"/>
              <w:jc w:val="right"/>
              <w:rPr>
                <w:rFonts w:cs="Arial"/>
                <w:sz w:val="16"/>
                <w:szCs w:val="16"/>
                <w:lang w:eastAsia="de-CH"/>
              </w:rPr>
            </w:pPr>
          </w:p>
        </w:tc>
        <w:tc>
          <w:tcPr>
            <w:tcW w:w="280" w:type="dxa"/>
            <w:shd w:val="clear" w:color="auto" w:fill="auto"/>
            <w:noWrap/>
            <w:hideMark/>
          </w:tcPr>
          <w:p w14:paraId="1B8BFAAE" w14:textId="77777777" w:rsidR="00FA3DFE" w:rsidRPr="003B39E9" w:rsidRDefault="00FA3DFE" w:rsidP="00FA3DFE">
            <w:pPr>
              <w:spacing w:before="20" w:after="20"/>
              <w:jc w:val="right"/>
              <w:rPr>
                <w:rFonts w:cs="Arial"/>
                <w:sz w:val="16"/>
                <w:szCs w:val="16"/>
                <w:lang w:eastAsia="de-CH"/>
              </w:rPr>
            </w:pPr>
          </w:p>
        </w:tc>
        <w:tc>
          <w:tcPr>
            <w:tcW w:w="595" w:type="dxa"/>
            <w:shd w:val="clear" w:color="auto" w:fill="auto"/>
            <w:noWrap/>
            <w:hideMark/>
          </w:tcPr>
          <w:p w14:paraId="641CA1FA" w14:textId="77777777" w:rsidR="00FA3DFE" w:rsidRPr="003B39E9" w:rsidRDefault="00FA3DFE" w:rsidP="00FA3DFE">
            <w:pPr>
              <w:spacing w:before="20" w:after="20"/>
              <w:jc w:val="left"/>
              <w:rPr>
                <w:rFonts w:cs="Arial"/>
                <w:sz w:val="14"/>
                <w:szCs w:val="14"/>
                <w:lang w:eastAsia="de-CH"/>
              </w:rPr>
            </w:pPr>
            <w:r w:rsidRPr="003B39E9">
              <w:rPr>
                <w:rFonts w:cs="Arial"/>
                <w:sz w:val="14"/>
                <w:szCs w:val="14"/>
                <w:lang w:eastAsia="de-CH"/>
              </w:rPr>
              <w:t>145</w:t>
            </w:r>
          </w:p>
        </w:tc>
        <w:tc>
          <w:tcPr>
            <w:tcW w:w="2483" w:type="dxa"/>
            <w:shd w:val="clear" w:color="auto" w:fill="auto"/>
            <w:hideMark/>
          </w:tcPr>
          <w:p w14:paraId="397ED993" w14:textId="77777777" w:rsidR="00FA3DFE" w:rsidRPr="003B39E9" w:rsidRDefault="00FA3DFE" w:rsidP="00FA3DFE">
            <w:pPr>
              <w:spacing w:before="20" w:after="20"/>
              <w:jc w:val="left"/>
              <w:rPr>
                <w:rFonts w:cs="Arial"/>
                <w:sz w:val="16"/>
                <w:szCs w:val="16"/>
                <w:lang w:eastAsia="de-CH"/>
              </w:rPr>
            </w:pPr>
            <w:r w:rsidRPr="003B39E9">
              <w:rPr>
                <w:rFonts w:cs="Arial"/>
                <w:sz w:val="16"/>
                <w:szCs w:val="16"/>
                <w:lang w:eastAsia="de-CH"/>
              </w:rPr>
              <w:t>Beteiligungen, Grundkapitalien</w:t>
            </w:r>
          </w:p>
        </w:tc>
        <w:tc>
          <w:tcPr>
            <w:tcW w:w="1444" w:type="dxa"/>
            <w:shd w:val="clear" w:color="auto" w:fill="auto"/>
            <w:noWrap/>
            <w:hideMark/>
          </w:tcPr>
          <w:p w14:paraId="526DA981" w14:textId="5EFEC5FE" w:rsidR="00FA3DFE" w:rsidRPr="003B39E9" w:rsidRDefault="00FA3DFE" w:rsidP="00FA3DFE">
            <w:pPr>
              <w:spacing w:before="20" w:after="20"/>
              <w:jc w:val="right"/>
              <w:rPr>
                <w:rFonts w:cs="Arial"/>
                <w:sz w:val="16"/>
                <w:szCs w:val="16"/>
                <w:lang w:eastAsia="de-CH"/>
              </w:rPr>
            </w:pPr>
            <w:r w:rsidRPr="00EC1DDA">
              <w:rPr>
                <w:rFonts w:cs="Arial"/>
                <w:sz w:val="16"/>
                <w:szCs w:val="16"/>
                <w:highlight w:val="yellow"/>
                <w:lang w:eastAsia="de-CH"/>
              </w:rPr>
              <w:t>0.00</w:t>
            </w:r>
          </w:p>
        </w:tc>
      </w:tr>
      <w:tr w:rsidR="00FA3DFE" w:rsidRPr="003B39E9" w14:paraId="1B307AA2" w14:textId="77777777" w:rsidTr="0053343E">
        <w:trPr>
          <w:trHeight w:val="20"/>
        </w:trPr>
        <w:tc>
          <w:tcPr>
            <w:tcW w:w="594" w:type="dxa"/>
            <w:shd w:val="clear" w:color="auto" w:fill="auto"/>
            <w:noWrap/>
          </w:tcPr>
          <w:p w14:paraId="151EF858" w14:textId="7DDDEF09" w:rsidR="00FA3DFE" w:rsidRPr="003B39E9" w:rsidRDefault="00FA3DFE" w:rsidP="00FA3DFE">
            <w:pPr>
              <w:spacing w:before="20" w:after="20"/>
              <w:jc w:val="left"/>
              <w:rPr>
                <w:rFonts w:cs="Arial"/>
                <w:sz w:val="14"/>
                <w:szCs w:val="14"/>
                <w:lang w:eastAsia="de-CH"/>
              </w:rPr>
            </w:pPr>
          </w:p>
        </w:tc>
        <w:tc>
          <w:tcPr>
            <w:tcW w:w="2483" w:type="dxa"/>
            <w:shd w:val="clear" w:color="auto" w:fill="auto"/>
          </w:tcPr>
          <w:p w14:paraId="602A0496" w14:textId="22A3B831" w:rsidR="00FA3DFE" w:rsidRPr="003B39E9" w:rsidRDefault="00FA3DFE" w:rsidP="00FA3DFE">
            <w:pPr>
              <w:spacing w:before="20" w:after="20"/>
              <w:jc w:val="left"/>
              <w:rPr>
                <w:rFonts w:cs="Arial"/>
                <w:sz w:val="16"/>
                <w:szCs w:val="16"/>
                <w:lang w:eastAsia="de-CH"/>
              </w:rPr>
            </w:pPr>
          </w:p>
        </w:tc>
        <w:tc>
          <w:tcPr>
            <w:tcW w:w="1444" w:type="dxa"/>
            <w:shd w:val="clear" w:color="auto" w:fill="auto"/>
            <w:noWrap/>
          </w:tcPr>
          <w:p w14:paraId="46FED1CF" w14:textId="5222F87D" w:rsidR="00FA3DFE" w:rsidRPr="003B39E9" w:rsidRDefault="00FA3DFE" w:rsidP="00FA3DFE">
            <w:pPr>
              <w:spacing w:before="20" w:after="20"/>
              <w:jc w:val="right"/>
              <w:rPr>
                <w:rFonts w:cs="Arial"/>
                <w:sz w:val="16"/>
                <w:szCs w:val="16"/>
                <w:lang w:eastAsia="de-CH"/>
              </w:rPr>
            </w:pPr>
          </w:p>
        </w:tc>
        <w:tc>
          <w:tcPr>
            <w:tcW w:w="280" w:type="dxa"/>
            <w:shd w:val="clear" w:color="auto" w:fill="auto"/>
            <w:noWrap/>
            <w:hideMark/>
          </w:tcPr>
          <w:p w14:paraId="38C3D628" w14:textId="77777777" w:rsidR="00FA3DFE" w:rsidRPr="003B39E9" w:rsidRDefault="00FA3DFE" w:rsidP="00FA3DFE">
            <w:pPr>
              <w:spacing w:before="20" w:after="20"/>
              <w:jc w:val="right"/>
              <w:rPr>
                <w:rFonts w:cs="Arial"/>
                <w:sz w:val="16"/>
                <w:szCs w:val="16"/>
                <w:lang w:eastAsia="de-CH"/>
              </w:rPr>
            </w:pPr>
          </w:p>
        </w:tc>
        <w:tc>
          <w:tcPr>
            <w:tcW w:w="595" w:type="dxa"/>
            <w:shd w:val="clear" w:color="auto" w:fill="auto"/>
            <w:noWrap/>
            <w:hideMark/>
          </w:tcPr>
          <w:p w14:paraId="4BFB7BD8" w14:textId="77777777" w:rsidR="00FA3DFE" w:rsidRPr="003B39E9" w:rsidRDefault="00FA3DFE" w:rsidP="00FA3DFE">
            <w:pPr>
              <w:spacing w:before="20" w:after="20"/>
              <w:jc w:val="left"/>
              <w:rPr>
                <w:rFonts w:cs="Arial"/>
                <w:sz w:val="14"/>
                <w:szCs w:val="14"/>
                <w:lang w:eastAsia="de-CH"/>
              </w:rPr>
            </w:pPr>
            <w:r w:rsidRPr="003B39E9">
              <w:rPr>
                <w:rFonts w:cs="Arial"/>
                <w:sz w:val="14"/>
                <w:szCs w:val="14"/>
                <w:lang w:eastAsia="de-CH"/>
              </w:rPr>
              <w:t>146</w:t>
            </w:r>
          </w:p>
        </w:tc>
        <w:tc>
          <w:tcPr>
            <w:tcW w:w="2483" w:type="dxa"/>
            <w:shd w:val="clear" w:color="auto" w:fill="auto"/>
            <w:hideMark/>
          </w:tcPr>
          <w:p w14:paraId="09CAF9F8" w14:textId="77777777" w:rsidR="00FA3DFE" w:rsidRPr="003B39E9" w:rsidRDefault="00FA3DFE" w:rsidP="00FA3DFE">
            <w:pPr>
              <w:spacing w:before="20" w:after="20"/>
              <w:jc w:val="left"/>
              <w:rPr>
                <w:rFonts w:cs="Arial"/>
                <w:sz w:val="16"/>
                <w:szCs w:val="16"/>
                <w:lang w:eastAsia="de-CH"/>
              </w:rPr>
            </w:pPr>
            <w:r w:rsidRPr="003B39E9">
              <w:rPr>
                <w:rFonts w:cs="Arial"/>
                <w:sz w:val="16"/>
                <w:szCs w:val="16"/>
                <w:lang w:eastAsia="de-CH"/>
              </w:rPr>
              <w:t>Investitionsbeiträge</w:t>
            </w:r>
          </w:p>
        </w:tc>
        <w:tc>
          <w:tcPr>
            <w:tcW w:w="1444" w:type="dxa"/>
            <w:shd w:val="clear" w:color="auto" w:fill="auto"/>
            <w:noWrap/>
            <w:hideMark/>
          </w:tcPr>
          <w:p w14:paraId="4AE4532B" w14:textId="4BC045A7" w:rsidR="00FA3DFE" w:rsidRPr="003B39E9" w:rsidRDefault="00FA3DFE" w:rsidP="00FA3DFE">
            <w:pPr>
              <w:spacing w:before="20" w:after="20"/>
              <w:jc w:val="right"/>
              <w:rPr>
                <w:rFonts w:cs="Arial"/>
                <w:sz w:val="16"/>
                <w:szCs w:val="16"/>
                <w:lang w:eastAsia="de-CH"/>
              </w:rPr>
            </w:pPr>
            <w:r w:rsidRPr="00EC1DDA">
              <w:rPr>
                <w:rFonts w:cs="Arial"/>
                <w:sz w:val="16"/>
                <w:szCs w:val="16"/>
                <w:highlight w:val="yellow"/>
                <w:lang w:eastAsia="de-CH"/>
              </w:rPr>
              <w:t>0.00</w:t>
            </w:r>
          </w:p>
        </w:tc>
      </w:tr>
    </w:tbl>
    <w:p w14:paraId="475846E8" w14:textId="3230999B" w:rsidR="003F445B" w:rsidRPr="00DB75A2" w:rsidRDefault="003F445B" w:rsidP="00A460AE">
      <w:pPr>
        <w:pStyle w:val="00Vorgabetext"/>
        <w:rPr>
          <w:lang w:val="de-DE"/>
        </w:rPr>
      </w:pPr>
    </w:p>
    <w:p w14:paraId="20A50B00" w14:textId="77777777" w:rsidR="00546420" w:rsidRPr="003C54D5" w:rsidRDefault="0031086C" w:rsidP="003C54D5">
      <w:pPr>
        <w:pStyle w:val="00Vorgabetext"/>
        <w:spacing w:after="60"/>
        <w:rPr>
          <w:b/>
        </w:rPr>
      </w:pPr>
      <w:r w:rsidRPr="003C54D5">
        <w:rPr>
          <w:b/>
        </w:rPr>
        <w:lastRenderedPageBreak/>
        <w:t>Passiven</w:t>
      </w:r>
    </w:p>
    <w:tbl>
      <w:tblPr>
        <w:tblW w:w="9370" w:type="dxa"/>
        <w:tblInd w:w="-14"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CellMar>
          <w:left w:w="70" w:type="dxa"/>
          <w:right w:w="70" w:type="dxa"/>
        </w:tblCellMar>
        <w:tblLook w:val="04A0" w:firstRow="1" w:lastRow="0" w:firstColumn="1" w:lastColumn="0" w:noHBand="0" w:noVBand="1"/>
      </w:tblPr>
      <w:tblGrid>
        <w:gridCol w:w="657"/>
        <w:gridCol w:w="2437"/>
        <w:gridCol w:w="1414"/>
        <w:gridCol w:w="308"/>
        <w:gridCol w:w="602"/>
        <w:gridCol w:w="2477"/>
        <w:gridCol w:w="1475"/>
      </w:tblGrid>
      <w:tr w:rsidR="00FB7A8F" w:rsidRPr="00FB7A8F" w14:paraId="00592840" w14:textId="77777777" w:rsidTr="003C54D5">
        <w:trPr>
          <w:trHeight w:val="20"/>
        </w:trPr>
        <w:tc>
          <w:tcPr>
            <w:tcW w:w="657" w:type="dxa"/>
            <w:shd w:val="clear" w:color="auto" w:fill="D9D9D9"/>
            <w:noWrap/>
            <w:vAlign w:val="center"/>
            <w:hideMark/>
          </w:tcPr>
          <w:p w14:paraId="379F74EE" w14:textId="35DF8CE9" w:rsidR="00FB7A8F" w:rsidRPr="00FB7A8F" w:rsidRDefault="00FB7A8F" w:rsidP="00BF5E10">
            <w:pPr>
              <w:spacing w:before="60" w:after="60"/>
              <w:jc w:val="left"/>
              <w:rPr>
                <w:rFonts w:cs="Arial"/>
                <w:b/>
                <w:bCs/>
                <w:color w:val="000000"/>
                <w:sz w:val="14"/>
                <w:szCs w:val="14"/>
                <w:lang w:eastAsia="de-CH"/>
              </w:rPr>
            </w:pPr>
            <w:r w:rsidRPr="00FB7A8F">
              <w:rPr>
                <w:rFonts w:cs="Arial"/>
                <w:b/>
                <w:bCs/>
                <w:color w:val="000000"/>
                <w:sz w:val="14"/>
                <w:szCs w:val="14"/>
                <w:lang w:eastAsia="de-CH"/>
              </w:rPr>
              <w:t>Konto</w:t>
            </w:r>
          </w:p>
        </w:tc>
        <w:tc>
          <w:tcPr>
            <w:tcW w:w="2437" w:type="dxa"/>
            <w:shd w:val="clear" w:color="auto" w:fill="D9D9D9"/>
            <w:vAlign w:val="center"/>
            <w:hideMark/>
          </w:tcPr>
          <w:p w14:paraId="7B55ACB8" w14:textId="77777777" w:rsidR="00FB7A8F" w:rsidRPr="00FB7A8F" w:rsidRDefault="00FB7A8F" w:rsidP="00BF5E10">
            <w:pPr>
              <w:spacing w:before="60" w:after="60"/>
              <w:jc w:val="left"/>
              <w:rPr>
                <w:rFonts w:cs="Arial"/>
                <w:b/>
                <w:bCs/>
                <w:color w:val="000000"/>
                <w:sz w:val="16"/>
                <w:szCs w:val="16"/>
                <w:lang w:eastAsia="de-CH"/>
              </w:rPr>
            </w:pPr>
            <w:r w:rsidRPr="00FB7A8F">
              <w:rPr>
                <w:rFonts w:cs="Arial"/>
                <w:b/>
                <w:bCs/>
                <w:color w:val="000000"/>
                <w:sz w:val="16"/>
                <w:szCs w:val="16"/>
                <w:lang w:eastAsia="de-CH"/>
              </w:rPr>
              <w:t>Bezeichnung</w:t>
            </w:r>
          </w:p>
        </w:tc>
        <w:tc>
          <w:tcPr>
            <w:tcW w:w="1414" w:type="dxa"/>
            <w:shd w:val="clear" w:color="auto" w:fill="D9D9D9"/>
            <w:noWrap/>
            <w:vAlign w:val="center"/>
            <w:hideMark/>
          </w:tcPr>
          <w:p w14:paraId="20CFFC04" w14:textId="7AEA5308" w:rsidR="00FB7A8F" w:rsidRPr="00FB7A8F" w:rsidRDefault="00FB7A8F" w:rsidP="004F2857">
            <w:pPr>
              <w:spacing w:before="60" w:after="60"/>
              <w:jc w:val="right"/>
              <w:rPr>
                <w:rFonts w:cs="Arial"/>
                <w:b/>
                <w:bCs/>
                <w:color w:val="000000"/>
                <w:sz w:val="16"/>
                <w:szCs w:val="16"/>
                <w:lang w:eastAsia="de-CH"/>
              </w:rPr>
            </w:pPr>
            <w:r w:rsidRPr="00FB7A8F">
              <w:rPr>
                <w:rFonts w:cs="Arial"/>
                <w:b/>
                <w:bCs/>
                <w:color w:val="000000"/>
                <w:sz w:val="16"/>
                <w:szCs w:val="16"/>
                <w:lang w:eastAsia="de-CH"/>
              </w:rPr>
              <w:t>Buchwert 31.12.</w:t>
            </w:r>
            <w:r w:rsidRPr="004F2857">
              <w:rPr>
                <w:rFonts w:cs="Arial"/>
                <w:b/>
                <w:bCs/>
                <w:color w:val="000000"/>
                <w:sz w:val="16"/>
                <w:szCs w:val="16"/>
                <w:highlight w:val="yellow"/>
                <w:lang w:eastAsia="de-CH"/>
              </w:rPr>
              <w:t>201</w:t>
            </w:r>
            <w:r w:rsidR="004F2857" w:rsidRPr="004F2857">
              <w:rPr>
                <w:rFonts w:cs="Arial"/>
                <w:b/>
                <w:bCs/>
                <w:color w:val="000000"/>
                <w:sz w:val="16"/>
                <w:szCs w:val="16"/>
                <w:highlight w:val="yellow"/>
                <w:lang w:eastAsia="de-CH"/>
              </w:rPr>
              <w:t>9</w:t>
            </w:r>
          </w:p>
        </w:tc>
        <w:tc>
          <w:tcPr>
            <w:tcW w:w="308" w:type="dxa"/>
            <w:shd w:val="clear" w:color="auto" w:fill="D9D9D9"/>
            <w:noWrap/>
            <w:vAlign w:val="center"/>
            <w:hideMark/>
          </w:tcPr>
          <w:p w14:paraId="6603F1F4" w14:textId="77777777" w:rsidR="00FB7A8F" w:rsidRPr="00FB7A8F" w:rsidRDefault="00FB7A8F" w:rsidP="00BF5E10">
            <w:pPr>
              <w:spacing w:before="60" w:after="60"/>
              <w:jc w:val="left"/>
              <w:rPr>
                <w:rFonts w:cs="Arial"/>
                <w:b/>
                <w:bCs/>
                <w:color w:val="000000"/>
                <w:sz w:val="14"/>
                <w:szCs w:val="14"/>
                <w:lang w:eastAsia="de-CH"/>
              </w:rPr>
            </w:pPr>
            <w:r w:rsidRPr="00FB7A8F">
              <w:rPr>
                <w:rFonts w:cs="Arial"/>
                <w:b/>
                <w:bCs/>
                <w:color w:val="000000"/>
                <w:sz w:val="14"/>
                <w:szCs w:val="14"/>
                <w:lang w:eastAsia="de-CH"/>
              </w:rPr>
              <w:t> </w:t>
            </w:r>
          </w:p>
        </w:tc>
        <w:tc>
          <w:tcPr>
            <w:tcW w:w="602" w:type="dxa"/>
            <w:shd w:val="clear" w:color="auto" w:fill="D9D9D9"/>
            <w:noWrap/>
            <w:vAlign w:val="center"/>
            <w:hideMark/>
          </w:tcPr>
          <w:p w14:paraId="406608F0" w14:textId="40C75503" w:rsidR="00FB7A8F" w:rsidRPr="00FB7A8F" w:rsidRDefault="00FB7A8F" w:rsidP="00BF5E10">
            <w:pPr>
              <w:spacing w:before="60" w:after="60"/>
              <w:jc w:val="left"/>
              <w:rPr>
                <w:rFonts w:cs="Arial"/>
                <w:b/>
                <w:bCs/>
                <w:color w:val="000000"/>
                <w:sz w:val="14"/>
                <w:szCs w:val="14"/>
                <w:lang w:eastAsia="de-CH"/>
              </w:rPr>
            </w:pPr>
            <w:r w:rsidRPr="00FB7A8F">
              <w:rPr>
                <w:rFonts w:cs="Arial"/>
                <w:b/>
                <w:bCs/>
                <w:color w:val="000000"/>
                <w:sz w:val="14"/>
                <w:szCs w:val="14"/>
                <w:lang w:eastAsia="de-CH"/>
              </w:rPr>
              <w:t>Konto</w:t>
            </w:r>
          </w:p>
        </w:tc>
        <w:tc>
          <w:tcPr>
            <w:tcW w:w="2477" w:type="dxa"/>
            <w:shd w:val="clear" w:color="auto" w:fill="D9D9D9"/>
            <w:vAlign w:val="center"/>
            <w:hideMark/>
          </w:tcPr>
          <w:p w14:paraId="2571BD39" w14:textId="77777777" w:rsidR="00FB7A8F" w:rsidRPr="00FB7A8F" w:rsidRDefault="00FB7A8F" w:rsidP="00BF5E10">
            <w:pPr>
              <w:spacing w:before="60" w:after="60"/>
              <w:jc w:val="left"/>
              <w:rPr>
                <w:rFonts w:cs="Arial"/>
                <w:b/>
                <w:bCs/>
                <w:color w:val="000000"/>
                <w:sz w:val="16"/>
                <w:szCs w:val="16"/>
                <w:lang w:eastAsia="de-CH"/>
              </w:rPr>
            </w:pPr>
            <w:r w:rsidRPr="00FB7A8F">
              <w:rPr>
                <w:rFonts w:cs="Arial"/>
                <w:b/>
                <w:bCs/>
                <w:color w:val="000000"/>
                <w:sz w:val="16"/>
                <w:szCs w:val="16"/>
                <w:lang w:eastAsia="de-CH"/>
              </w:rPr>
              <w:t>Bezeichnung</w:t>
            </w:r>
          </w:p>
        </w:tc>
        <w:tc>
          <w:tcPr>
            <w:tcW w:w="1475" w:type="dxa"/>
            <w:shd w:val="clear" w:color="auto" w:fill="D9D9D9"/>
            <w:noWrap/>
            <w:vAlign w:val="center"/>
            <w:hideMark/>
          </w:tcPr>
          <w:p w14:paraId="17750BFA" w14:textId="75AE63FA" w:rsidR="00FB7A8F" w:rsidRPr="00FB7A8F" w:rsidRDefault="00946A5B" w:rsidP="00892385">
            <w:pPr>
              <w:spacing w:before="60" w:after="60"/>
              <w:jc w:val="right"/>
              <w:rPr>
                <w:rFonts w:cs="Arial"/>
                <w:b/>
                <w:bCs/>
                <w:color w:val="000000"/>
                <w:sz w:val="16"/>
                <w:szCs w:val="16"/>
                <w:lang w:eastAsia="de-CH"/>
              </w:rPr>
            </w:pPr>
            <w:r>
              <w:rPr>
                <w:rFonts w:cs="Arial"/>
                <w:b/>
                <w:bCs/>
                <w:color w:val="000000"/>
                <w:sz w:val="16"/>
                <w:szCs w:val="16"/>
                <w:lang w:eastAsia="de-CH"/>
              </w:rPr>
              <w:t>Buchwert</w:t>
            </w:r>
            <w:r w:rsidR="00892385">
              <w:rPr>
                <w:rFonts w:cs="Arial"/>
                <w:b/>
                <w:bCs/>
                <w:color w:val="000000"/>
                <w:sz w:val="16"/>
                <w:szCs w:val="16"/>
                <w:lang w:eastAsia="de-CH"/>
              </w:rPr>
              <w:t xml:space="preserve"> </w:t>
            </w:r>
            <w:r w:rsidR="00FB7A8F" w:rsidRPr="00FB7A8F">
              <w:rPr>
                <w:rFonts w:cs="Arial"/>
                <w:b/>
                <w:bCs/>
                <w:color w:val="000000"/>
                <w:sz w:val="16"/>
                <w:szCs w:val="16"/>
                <w:lang w:eastAsia="de-CH"/>
              </w:rPr>
              <w:t>1.1.</w:t>
            </w:r>
            <w:r w:rsidR="00FB7A8F" w:rsidRPr="004F2857">
              <w:rPr>
                <w:rFonts w:cs="Arial"/>
                <w:b/>
                <w:bCs/>
                <w:color w:val="000000"/>
                <w:sz w:val="16"/>
                <w:szCs w:val="16"/>
                <w:highlight w:val="yellow"/>
                <w:lang w:eastAsia="de-CH"/>
              </w:rPr>
              <w:t>20</w:t>
            </w:r>
            <w:r w:rsidR="004F2857" w:rsidRPr="004F2857">
              <w:rPr>
                <w:rFonts w:cs="Arial"/>
                <w:b/>
                <w:bCs/>
                <w:color w:val="000000"/>
                <w:sz w:val="16"/>
                <w:szCs w:val="16"/>
                <w:highlight w:val="yellow"/>
                <w:lang w:eastAsia="de-CH"/>
              </w:rPr>
              <w:t>20</w:t>
            </w:r>
          </w:p>
        </w:tc>
      </w:tr>
      <w:tr w:rsidR="00FB7A8F" w:rsidRPr="00C720DA" w14:paraId="7491D061" w14:textId="77777777" w:rsidTr="003C54D5">
        <w:trPr>
          <w:trHeight w:val="20"/>
        </w:trPr>
        <w:tc>
          <w:tcPr>
            <w:tcW w:w="657" w:type="dxa"/>
            <w:shd w:val="clear" w:color="auto" w:fill="000000" w:themeFill="text1"/>
            <w:noWrap/>
            <w:vAlign w:val="center"/>
            <w:hideMark/>
          </w:tcPr>
          <w:p w14:paraId="4498E6D6" w14:textId="77777777" w:rsidR="00FB7A8F" w:rsidRPr="00C720DA" w:rsidRDefault="00FB7A8F" w:rsidP="00FF6319">
            <w:pPr>
              <w:spacing w:before="60" w:after="60"/>
              <w:jc w:val="left"/>
              <w:rPr>
                <w:rFonts w:cs="Arial"/>
                <w:b/>
                <w:bCs/>
                <w:color w:val="FFFFFF" w:themeColor="background1"/>
                <w:sz w:val="16"/>
                <w:szCs w:val="16"/>
                <w:lang w:eastAsia="de-CH"/>
              </w:rPr>
            </w:pPr>
            <w:r w:rsidRPr="00C720DA">
              <w:rPr>
                <w:rFonts w:cs="Arial"/>
                <w:b/>
                <w:bCs/>
                <w:color w:val="FFFFFF" w:themeColor="background1"/>
                <w:sz w:val="16"/>
                <w:szCs w:val="16"/>
                <w:lang w:eastAsia="de-CH"/>
              </w:rPr>
              <w:t>2</w:t>
            </w:r>
          </w:p>
        </w:tc>
        <w:tc>
          <w:tcPr>
            <w:tcW w:w="2437" w:type="dxa"/>
            <w:shd w:val="clear" w:color="auto" w:fill="000000" w:themeFill="text1"/>
            <w:vAlign w:val="center"/>
            <w:hideMark/>
          </w:tcPr>
          <w:p w14:paraId="38DC783C" w14:textId="77777777" w:rsidR="00FB7A8F" w:rsidRPr="00C720DA" w:rsidRDefault="00FB7A8F" w:rsidP="00FF6319">
            <w:pPr>
              <w:spacing w:before="60" w:after="60"/>
              <w:jc w:val="left"/>
              <w:rPr>
                <w:rFonts w:cs="Arial"/>
                <w:b/>
                <w:bCs/>
                <w:color w:val="FFFFFF" w:themeColor="background1"/>
                <w:sz w:val="16"/>
                <w:szCs w:val="16"/>
                <w:lang w:eastAsia="de-CH"/>
              </w:rPr>
            </w:pPr>
            <w:r w:rsidRPr="00C720DA">
              <w:rPr>
                <w:rFonts w:cs="Arial"/>
                <w:b/>
                <w:bCs/>
                <w:color w:val="FFFFFF" w:themeColor="background1"/>
                <w:sz w:val="16"/>
                <w:szCs w:val="16"/>
                <w:lang w:eastAsia="de-CH"/>
              </w:rPr>
              <w:t>Passiven</w:t>
            </w:r>
          </w:p>
        </w:tc>
        <w:tc>
          <w:tcPr>
            <w:tcW w:w="1414" w:type="dxa"/>
            <w:shd w:val="clear" w:color="auto" w:fill="000000" w:themeFill="text1"/>
            <w:noWrap/>
            <w:vAlign w:val="center"/>
            <w:hideMark/>
          </w:tcPr>
          <w:p w14:paraId="7CFD5D20" w14:textId="2265A48D" w:rsidR="00FB7A8F" w:rsidRPr="00C720DA" w:rsidRDefault="00132958" w:rsidP="00132958">
            <w:pPr>
              <w:spacing w:before="60" w:after="60"/>
              <w:jc w:val="right"/>
              <w:rPr>
                <w:rFonts w:cs="Arial"/>
                <w:b/>
                <w:bCs/>
                <w:color w:val="FFFFFF" w:themeColor="background1"/>
                <w:sz w:val="16"/>
                <w:szCs w:val="16"/>
                <w:lang w:eastAsia="de-CH"/>
              </w:rPr>
            </w:pPr>
            <w:r>
              <w:rPr>
                <w:rFonts w:cs="Arial"/>
                <w:b/>
                <w:bCs/>
                <w:color w:val="FFFFFF" w:themeColor="background1"/>
                <w:sz w:val="16"/>
                <w:szCs w:val="16"/>
                <w:lang w:eastAsia="de-CH"/>
              </w:rPr>
              <w:t>0.00</w:t>
            </w:r>
          </w:p>
        </w:tc>
        <w:tc>
          <w:tcPr>
            <w:tcW w:w="308" w:type="dxa"/>
            <w:shd w:val="clear" w:color="auto" w:fill="000000" w:themeFill="text1"/>
            <w:noWrap/>
            <w:vAlign w:val="center"/>
            <w:hideMark/>
          </w:tcPr>
          <w:p w14:paraId="1EEA91D5" w14:textId="77777777" w:rsidR="00FB7A8F" w:rsidRPr="00C720DA" w:rsidRDefault="00FB7A8F" w:rsidP="00FF6319">
            <w:pPr>
              <w:spacing w:before="60" w:after="60"/>
              <w:jc w:val="left"/>
              <w:rPr>
                <w:rFonts w:cs="Arial"/>
                <w:b/>
                <w:bCs/>
                <w:color w:val="FFFFFF" w:themeColor="background1"/>
                <w:sz w:val="16"/>
                <w:szCs w:val="16"/>
                <w:lang w:eastAsia="de-CH"/>
              </w:rPr>
            </w:pPr>
            <w:r w:rsidRPr="00C720DA">
              <w:rPr>
                <w:rFonts w:cs="Arial"/>
                <w:b/>
                <w:bCs/>
                <w:color w:val="FFFFFF" w:themeColor="background1"/>
                <w:sz w:val="16"/>
                <w:szCs w:val="16"/>
                <w:lang w:eastAsia="de-CH"/>
              </w:rPr>
              <w:t> </w:t>
            </w:r>
          </w:p>
        </w:tc>
        <w:tc>
          <w:tcPr>
            <w:tcW w:w="602" w:type="dxa"/>
            <w:shd w:val="clear" w:color="auto" w:fill="000000" w:themeFill="text1"/>
            <w:noWrap/>
            <w:vAlign w:val="center"/>
            <w:hideMark/>
          </w:tcPr>
          <w:p w14:paraId="27E95FF0" w14:textId="77777777" w:rsidR="00FB7A8F" w:rsidRPr="00C720DA" w:rsidRDefault="00FB7A8F" w:rsidP="00FF6319">
            <w:pPr>
              <w:spacing w:before="60" w:after="60"/>
              <w:jc w:val="left"/>
              <w:rPr>
                <w:rFonts w:cs="Arial"/>
                <w:b/>
                <w:bCs/>
                <w:color w:val="FFFFFF" w:themeColor="background1"/>
                <w:sz w:val="16"/>
                <w:szCs w:val="16"/>
                <w:lang w:eastAsia="de-CH"/>
              </w:rPr>
            </w:pPr>
            <w:r w:rsidRPr="00C720DA">
              <w:rPr>
                <w:rFonts w:cs="Arial"/>
                <w:b/>
                <w:bCs/>
                <w:color w:val="FFFFFF" w:themeColor="background1"/>
                <w:sz w:val="16"/>
                <w:szCs w:val="16"/>
                <w:lang w:eastAsia="de-CH"/>
              </w:rPr>
              <w:t>2</w:t>
            </w:r>
          </w:p>
        </w:tc>
        <w:tc>
          <w:tcPr>
            <w:tcW w:w="2477" w:type="dxa"/>
            <w:shd w:val="clear" w:color="auto" w:fill="000000" w:themeFill="text1"/>
            <w:vAlign w:val="center"/>
            <w:hideMark/>
          </w:tcPr>
          <w:p w14:paraId="3F123F92" w14:textId="77777777" w:rsidR="00FB7A8F" w:rsidRPr="00C720DA" w:rsidRDefault="00FB7A8F" w:rsidP="00FF6319">
            <w:pPr>
              <w:spacing w:before="60" w:after="60"/>
              <w:jc w:val="left"/>
              <w:rPr>
                <w:rFonts w:cs="Arial"/>
                <w:b/>
                <w:bCs/>
                <w:color w:val="FFFFFF" w:themeColor="background1"/>
                <w:sz w:val="16"/>
                <w:szCs w:val="16"/>
                <w:lang w:eastAsia="de-CH"/>
              </w:rPr>
            </w:pPr>
            <w:r w:rsidRPr="00C720DA">
              <w:rPr>
                <w:rFonts w:cs="Arial"/>
                <w:b/>
                <w:bCs/>
                <w:color w:val="FFFFFF" w:themeColor="background1"/>
                <w:sz w:val="16"/>
                <w:szCs w:val="16"/>
                <w:lang w:eastAsia="de-CH"/>
              </w:rPr>
              <w:t>Passiven</w:t>
            </w:r>
          </w:p>
        </w:tc>
        <w:tc>
          <w:tcPr>
            <w:tcW w:w="1475" w:type="dxa"/>
            <w:shd w:val="clear" w:color="auto" w:fill="000000" w:themeFill="text1"/>
            <w:noWrap/>
            <w:vAlign w:val="center"/>
            <w:hideMark/>
          </w:tcPr>
          <w:p w14:paraId="3A1DA585" w14:textId="6BA649CD" w:rsidR="00FB7A8F" w:rsidRPr="00C720DA" w:rsidRDefault="00132958" w:rsidP="00132958">
            <w:pPr>
              <w:spacing w:before="60" w:after="60"/>
              <w:jc w:val="right"/>
              <w:rPr>
                <w:rFonts w:cs="Arial"/>
                <w:b/>
                <w:bCs/>
                <w:color w:val="FFFFFF" w:themeColor="background1"/>
                <w:sz w:val="16"/>
                <w:szCs w:val="16"/>
                <w:lang w:eastAsia="de-CH"/>
              </w:rPr>
            </w:pPr>
            <w:r>
              <w:rPr>
                <w:rFonts w:cs="Arial"/>
                <w:b/>
                <w:bCs/>
                <w:color w:val="FFFFFF" w:themeColor="background1"/>
                <w:sz w:val="16"/>
                <w:szCs w:val="16"/>
                <w:lang w:eastAsia="de-CH"/>
              </w:rPr>
              <w:t>0.00</w:t>
            </w:r>
          </w:p>
        </w:tc>
      </w:tr>
      <w:tr w:rsidR="00FA3DFE" w:rsidRPr="003C699D" w14:paraId="41758814" w14:textId="77777777" w:rsidTr="003C54D5">
        <w:trPr>
          <w:trHeight w:val="20"/>
        </w:trPr>
        <w:tc>
          <w:tcPr>
            <w:tcW w:w="657" w:type="dxa"/>
            <w:shd w:val="clear" w:color="auto" w:fill="F2F2F2"/>
            <w:noWrap/>
            <w:vAlign w:val="center"/>
            <w:hideMark/>
          </w:tcPr>
          <w:p w14:paraId="18F40DAE" w14:textId="5BFD41F7" w:rsidR="00FA3DFE" w:rsidRPr="003C699D" w:rsidRDefault="00FA3DFE" w:rsidP="00FA3DFE">
            <w:pPr>
              <w:spacing w:before="60" w:after="60"/>
              <w:jc w:val="left"/>
              <w:rPr>
                <w:rFonts w:cs="Arial"/>
                <w:b/>
                <w:bCs/>
                <w:sz w:val="14"/>
                <w:szCs w:val="14"/>
                <w:lang w:eastAsia="de-CH"/>
              </w:rPr>
            </w:pPr>
            <w:r w:rsidRPr="003C699D">
              <w:rPr>
                <w:rFonts w:cs="Arial"/>
                <w:b/>
                <w:bCs/>
                <w:sz w:val="14"/>
                <w:szCs w:val="14"/>
                <w:lang w:eastAsia="de-CH"/>
              </w:rPr>
              <w:t>20</w:t>
            </w:r>
          </w:p>
        </w:tc>
        <w:tc>
          <w:tcPr>
            <w:tcW w:w="2437" w:type="dxa"/>
            <w:shd w:val="clear" w:color="auto" w:fill="F2F2F2"/>
            <w:vAlign w:val="center"/>
            <w:hideMark/>
          </w:tcPr>
          <w:p w14:paraId="65BD8A2D" w14:textId="148FA877" w:rsidR="00FA3DFE" w:rsidRPr="003C699D" w:rsidRDefault="00FA3DFE" w:rsidP="00FA3DFE">
            <w:pPr>
              <w:spacing w:before="60" w:after="60"/>
              <w:jc w:val="left"/>
              <w:rPr>
                <w:rFonts w:cs="Arial"/>
                <w:b/>
                <w:bCs/>
                <w:sz w:val="16"/>
                <w:szCs w:val="16"/>
                <w:lang w:eastAsia="de-CH"/>
              </w:rPr>
            </w:pPr>
            <w:r w:rsidRPr="003C699D">
              <w:rPr>
                <w:rFonts w:cs="Arial"/>
                <w:b/>
                <w:bCs/>
                <w:sz w:val="16"/>
                <w:szCs w:val="16"/>
                <w:lang w:eastAsia="de-CH"/>
              </w:rPr>
              <w:t>Fremdkapital</w:t>
            </w:r>
          </w:p>
        </w:tc>
        <w:tc>
          <w:tcPr>
            <w:tcW w:w="1414" w:type="dxa"/>
            <w:shd w:val="clear" w:color="auto" w:fill="F2F2F2"/>
            <w:noWrap/>
            <w:vAlign w:val="center"/>
            <w:hideMark/>
          </w:tcPr>
          <w:p w14:paraId="336AC281" w14:textId="09DA9A93" w:rsidR="00FA3DFE" w:rsidRPr="003C699D" w:rsidRDefault="00FA3DFE" w:rsidP="00FA3DFE">
            <w:pPr>
              <w:spacing w:before="60" w:after="60"/>
              <w:jc w:val="right"/>
              <w:rPr>
                <w:rFonts w:cs="Arial"/>
                <w:b/>
                <w:bCs/>
                <w:sz w:val="16"/>
                <w:szCs w:val="16"/>
                <w:lang w:eastAsia="de-CH"/>
              </w:rPr>
            </w:pPr>
            <w:r w:rsidRPr="00132958">
              <w:rPr>
                <w:rFonts w:cs="Arial"/>
                <w:b/>
                <w:bCs/>
                <w:sz w:val="16"/>
                <w:szCs w:val="16"/>
                <w:highlight w:val="yellow"/>
                <w:lang w:eastAsia="de-CH"/>
              </w:rPr>
              <w:t>0.00</w:t>
            </w:r>
          </w:p>
        </w:tc>
        <w:tc>
          <w:tcPr>
            <w:tcW w:w="308" w:type="dxa"/>
            <w:shd w:val="clear" w:color="auto" w:fill="F2F2F2"/>
            <w:noWrap/>
            <w:vAlign w:val="center"/>
            <w:hideMark/>
          </w:tcPr>
          <w:p w14:paraId="21B4A6C2" w14:textId="77777777" w:rsidR="00FA3DFE" w:rsidRPr="003C699D" w:rsidRDefault="00FA3DFE" w:rsidP="00FA3DFE">
            <w:pPr>
              <w:spacing w:before="60" w:after="60"/>
              <w:jc w:val="left"/>
              <w:rPr>
                <w:rFonts w:cs="Arial"/>
                <w:b/>
                <w:bCs/>
                <w:sz w:val="16"/>
                <w:szCs w:val="16"/>
                <w:lang w:eastAsia="de-CH"/>
              </w:rPr>
            </w:pPr>
            <w:r w:rsidRPr="003C699D">
              <w:rPr>
                <w:rFonts w:cs="Arial"/>
                <w:b/>
                <w:bCs/>
                <w:sz w:val="16"/>
                <w:szCs w:val="16"/>
                <w:lang w:eastAsia="de-CH"/>
              </w:rPr>
              <w:t> </w:t>
            </w:r>
          </w:p>
        </w:tc>
        <w:tc>
          <w:tcPr>
            <w:tcW w:w="602" w:type="dxa"/>
            <w:shd w:val="clear" w:color="auto" w:fill="F2F2F2"/>
            <w:noWrap/>
            <w:vAlign w:val="center"/>
            <w:hideMark/>
          </w:tcPr>
          <w:p w14:paraId="2A6E166D" w14:textId="77777777" w:rsidR="00FA3DFE" w:rsidRPr="003C699D" w:rsidRDefault="00FA3DFE" w:rsidP="00FA3DFE">
            <w:pPr>
              <w:spacing w:before="60" w:after="60"/>
              <w:jc w:val="left"/>
              <w:rPr>
                <w:rFonts w:cs="Arial"/>
                <w:b/>
                <w:bCs/>
                <w:sz w:val="14"/>
                <w:szCs w:val="14"/>
                <w:lang w:eastAsia="de-CH"/>
              </w:rPr>
            </w:pPr>
            <w:r w:rsidRPr="003C699D">
              <w:rPr>
                <w:rFonts w:cs="Arial"/>
                <w:b/>
                <w:bCs/>
                <w:sz w:val="14"/>
                <w:szCs w:val="14"/>
                <w:lang w:eastAsia="de-CH"/>
              </w:rPr>
              <w:t>20</w:t>
            </w:r>
          </w:p>
        </w:tc>
        <w:tc>
          <w:tcPr>
            <w:tcW w:w="2477" w:type="dxa"/>
            <w:shd w:val="clear" w:color="auto" w:fill="F2F2F2"/>
            <w:vAlign w:val="center"/>
            <w:hideMark/>
          </w:tcPr>
          <w:p w14:paraId="5C5F250B" w14:textId="77777777" w:rsidR="00FA3DFE" w:rsidRPr="003C699D" w:rsidRDefault="00FA3DFE" w:rsidP="00FA3DFE">
            <w:pPr>
              <w:spacing w:before="60" w:after="60"/>
              <w:jc w:val="left"/>
              <w:rPr>
                <w:rFonts w:cs="Arial"/>
                <w:b/>
                <w:bCs/>
                <w:sz w:val="16"/>
                <w:szCs w:val="16"/>
                <w:lang w:eastAsia="de-CH"/>
              </w:rPr>
            </w:pPr>
            <w:r w:rsidRPr="003C699D">
              <w:rPr>
                <w:rFonts w:cs="Arial"/>
                <w:b/>
                <w:bCs/>
                <w:sz w:val="16"/>
                <w:szCs w:val="16"/>
                <w:lang w:eastAsia="de-CH"/>
              </w:rPr>
              <w:t>Fremdkapital</w:t>
            </w:r>
          </w:p>
        </w:tc>
        <w:tc>
          <w:tcPr>
            <w:tcW w:w="1475" w:type="dxa"/>
            <w:shd w:val="clear" w:color="auto" w:fill="F2F2F2"/>
            <w:noWrap/>
            <w:vAlign w:val="center"/>
            <w:hideMark/>
          </w:tcPr>
          <w:p w14:paraId="491D01D8" w14:textId="05AF0FE1" w:rsidR="00FA3DFE" w:rsidRPr="003C699D" w:rsidRDefault="00FA3DFE" w:rsidP="00FA3DFE">
            <w:pPr>
              <w:spacing w:before="60" w:after="60"/>
              <w:jc w:val="right"/>
              <w:rPr>
                <w:rFonts w:cs="Arial"/>
                <w:b/>
                <w:bCs/>
                <w:sz w:val="16"/>
                <w:szCs w:val="16"/>
                <w:lang w:eastAsia="de-CH"/>
              </w:rPr>
            </w:pPr>
            <w:r w:rsidRPr="00132958">
              <w:rPr>
                <w:rFonts w:cs="Arial"/>
                <w:b/>
                <w:bCs/>
                <w:sz w:val="16"/>
                <w:szCs w:val="16"/>
                <w:highlight w:val="yellow"/>
                <w:lang w:eastAsia="de-CH"/>
              </w:rPr>
              <w:t>0.00</w:t>
            </w:r>
          </w:p>
        </w:tc>
      </w:tr>
      <w:tr w:rsidR="00FA3DFE" w:rsidRPr="003C699D" w14:paraId="41264DD2" w14:textId="77777777" w:rsidTr="003C54D5">
        <w:trPr>
          <w:trHeight w:val="20"/>
        </w:trPr>
        <w:tc>
          <w:tcPr>
            <w:tcW w:w="657" w:type="dxa"/>
            <w:shd w:val="clear" w:color="auto" w:fill="auto"/>
            <w:noWrap/>
            <w:hideMark/>
          </w:tcPr>
          <w:p w14:paraId="54F23DCF" w14:textId="266F11E2" w:rsidR="00FA3DFE" w:rsidRPr="003C699D" w:rsidRDefault="00FA3DFE" w:rsidP="00FA3DFE">
            <w:pPr>
              <w:spacing w:before="20" w:after="20"/>
              <w:jc w:val="left"/>
              <w:rPr>
                <w:rFonts w:cs="Arial"/>
                <w:sz w:val="14"/>
                <w:szCs w:val="14"/>
                <w:lang w:eastAsia="de-CH"/>
              </w:rPr>
            </w:pPr>
            <w:r w:rsidRPr="003C699D">
              <w:rPr>
                <w:rFonts w:cs="Arial"/>
                <w:sz w:val="14"/>
                <w:szCs w:val="14"/>
                <w:lang w:eastAsia="de-CH"/>
              </w:rPr>
              <w:t>200</w:t>
            </w:r>
          </w:p>
        </w:tc>
        <w:tc>
          <w:tcPr>
            <w:tcW w:w="2437" w:type="dxa"/>
            <w:shd w:val="clear" w:color="auto" w:fill="auto"/>
            <w:hideMark/>
          </w:tcPr>
          <w:p w14:paraId="6C3A002B" w14:textId="44BEB29D" w:rsidR="00FA3DFE" w:rsidRPr="003C699D" w:rsidRDefault="00FA3DFE" w:rsidP="00FA3DFE">
            <w:pPr>
              <w:spacing w:before="20" w:after="20"/>
              <w:jc w:val="left"/>
              <w:rPr>
                <w:rFonts w:cs="Arial"/>
                <w:sz w:val="16"/>
                <w:szCs w:val="16"/>
                <w:lang w:eastAsia="de-CH"/>
              </w:rPr>
            </w:pPr>
            <w:r w:rsidRPr="003C699D">
              <w:rPr>
                <w:rFonts w:cs="Arial"/>
                <w:sz w:val="16"/>
                <w:szCs w:val="16"/>
                <w:lang w:eastAsia="de-CH"/>
              </w:rPr>
              <w:t>Laufende Verbindlichkeiten</w:t>
            </w:r>
          </w:p>
        </w:tc>
        <w:tc>
          <w:tcPr>
            <w:tcW w:w="1414" w:type="dxa"/>
            <w:shd w:val="clear" w:color="auto" w:fill="auto"/>
            <w:noWrap/>
            <w:hideMark/>
          </w:tcPr>
          <w:p w14:paraId="082566E3" w14:textId="6D78B42D" w:rsidR="00FA3DFE" w:rsidRPr="003C699D" w:rsidRDefault="00FA3DFE" w:rsidP="00FA3DFE">
            <w:pPr>
              <w:spacing w:before="20" w:after="20"/>
              <w:jc w:val="right"/>
              <w:rPr>
                <w:rFonts w:cs="Arial"/>
                <w:sz w:val="16"/>
                <w:szCs w:val="16"/>
                <w:lang w:eastAsia="de-CH"/>
              </w:rPr>
            </w:pPr>
            <w:r w:rsidRPr="00EC1DDA">
              <w:rPr>
                <w:rFonts w:cs="Arial"/>
                <w:sz w:val="16"/>
                <w:szCs w:val="16"/>
                <w:highlight w:val="yellow"/>
                <w:lang w:eastAsia="de-CH"/>
              </w:rPr>
              <w:t>0.00</w:t>
            </w:r>
          </w:p>
        </w:tc>
        <w:tc>
          <w:tcPr>
            <w:tcW w:w="308" w:type="dxa"/>
            <w:shd w:val="clear" w:color="auto" w:fill="auto"/>
            <w:noWrap/>
            <w:hideMark/>
          </w:tcPr>
          <w:p w14:paraId="1DE8D048" w14:textId="77777777" w:rsidR="00FA3DFE" w:rsidRPr="003C699D" w:rsidRDefault="00FA3DFE" w:rsidP="00FA3DFE">
            <w:pPr>
              <w:spacing w:before="20" w:after="20"/>
              <w:jc w:val="right"/>
              <w:rPr>
                <w:rFonts w:cs="Arial"/>
                <w:sz w:val="16"/>
                <w:szCs w:val="16"/>
                <w:lang w:eastAsia="de-CH"/>
              </w:rPr>
            </w:pPr>
          </w:p>
        </w:tc>
        <w:tc>
          <w:tcPr>
            <w:tcW w:w="602" w:type="dxa"/>
            <w:shd w:val="clear" w:color="auto" w:fill="auto"/>
            <w:noWrap/>
            <w:hideMark/>
          </w:tcPr>
          <w:p w14:paraId="078B2E61" w14:textId="77777777" w:rsidR="00FA3DFE" w:rsidRPr="003C699D" w:rsidRDefault="00FA3DFE" w:rsidP="00FA3DFE">
            <w:pPr>
              <w:spacing w:before="20" w:after="20"/>
              <w:jc w:val="left"/>
              <w:rPr>
                <w:rFonts w:cs="Arial"/>
                <w:sz w:val="14"/>
                <w:szCs w:val="14"/>
                <w:lang w:eastAsia="de-CH"/>
              </w:rPr>
            </w:pPr>
            <w:r w:rsidRPr="003C699D">
              <w:rPr>
                <w:rFonts w:cs="Arial"/>
                <w:sz w:val="14"/>
                <w:szCs w:val="14"/>
                <w:lang w:eastAsia="de-CH"/>
              </w:rPr>
              <w:t>200</w:t>
            </w:r>
          </w:p>
        </w:tc>
        <w:tc>
          <w:tcPr>
            <w:tcW w:w="2477" w:type="dxa"/>
            <w:shd w:val="clear" w:color="auto" w:fill="auto"/>
            <w:hideMark/>
          </w:tcPr>
          <w:p w14:paraId="017EF903" w14:textId="77777777" w:rsidR="00FA3DFE" w:rsidRPr="003C699D" w:rsidRDefault="00FA3DFE" w:rsidP="00FA3DFE">
            <w:pPr>
              <w:spacing w:before="20" w:after="20"/>
              <w:jc w:val="left"/>
              <w:rPr>
                <w:rFonts w:cs="Arial"/>
                <w:sz w:val="16"/>
                <w:szCs w:val="16"/>
                <w:lang w:eastAsia="de-CH"/>
              </w:rPr>
            </w:pPr>
            <w:r w:rsidRPr="003C699D">
              <w:rPr>
                <w:rFonts w:cs="Arial"/>
                <w:sz w:val="16"/>
                <w:szCs w:val="16"/>
                <w:lang w:eastAsia="de-CH"/>
              </w:rPr>
              <w:t>Laufende Verbindlichkeiten</w:t>
            </w:r>
          </w:p>
        </w:tc>
        <w:tc>
          <w:tcPr>
            <w:tcW w:w="1475" w:type="dxa"/>
            <w:shd w:val="clear" w:color="auto" w:fill="auto"/>
            <w:noWrap/>
            <w:hideMark/>
          </w:tcPr>
          <w:p w14:paraId="7F239D49" w14:textId="079EB075" w:rsidR="00FA3DFE" w:rsidRPr="003C699D" w:rsidRDefault="00FA3DFE" w:rsidP="00FA3DFE">
            <w:pPr>
              <w:spacing w:before="20" w:after="20"/>
              <w:jc w:val="right"/>
              <w:rPr>
                <w:rFonts w:cs="Arial"/>
                <w:sz w:val="16"/>
                <w:szCs w:val="16"/>
                <w:lang w:eastAsia="de-CH"/>
              </w:rPr>
            </w:pPr>
            <w:r w:rsidRPr="00EC1DDA">
              <w:rPr>
                <w:rFonts w:cs="Arial"/>
                <w:sz w:val="16"/>
                <w:szCs w:val="16"/>
                <w:highlight w:val="yellow"/>
                <w:lang w:eastAsia="de-CH"/>
              </w:rPr>
              <w:t>0.00</w:t>
            </w:r>
          </w:p>
        </w:tc>
      </w:tr>
      <w:tr w:rsidR="00FA3DFE" w:rsidRPr="003C699D" w14:paraId="0CBCE15C" w14:textId="77777777" w:rsidTr="003C54D5">
        <w:trPr>
          <w:trHeight w:val="20"/>
        </w:trPr>
        <w:tc>
          <w:tcPr>
            <w:tcW w:w="657" w:type="dxa"/>
            <w:shd w:val="clear" w:color="auto" w:fill="auto"/>
            <w:noWrap/>
            <w:hideMark/>
          </w:tcPr>
          <w:p w14:paraId="75844E0C" w14:textId="399ECA41" w:rsidR="00FA3DFE" w:rsidRPr="003C699D" w:rsidRDefault="00FA3DFE" w:rsidP="00FA3DFE">
            <w:pPr>
              <w:spacing w:before="20" w:after="20"/>
              <w:jc w:val="left"/>
              <w:rPr>
                <w:rFonts w:cs="Arial"/>
                <w:sz w:val="14"/>
                <w:szCs w:val="14"/>
                <w:lang w:eastAsia="de-CH"/>
              </w:rPr>
            </w:pPr>
            <w:r w:rsidRPr="003C699D">
              <w:rPr>
                <w:rFonts w:cs="Arial"/>
                <w:sz w:val="14"/>
                <w:szCs w:val="14"/>
                <w:lang w:eastAsia="de-CH"/>
              </w:rPr>
              <w:t>201</w:t>
            </w:r>
          </w:p>
        </w:tc>
        <w:tc>
          <w:tcPr>
            <w:tcW w:w="2437" w:type="dxa"/>
            <w:shd w:val="clear" w:color="auto" w:fill="auto"/>
            <w:hideMark/>
          </w:tcPr>
          <w:p w14:paraId="6FB31D9D" w14:textId="77F0F253" w:rsidR="00FA3DFE" w:rsidRPr="003C699D" w:rsidRDefault="00FA3DFE" w:rsidP="00FA3DFE">
            <w:pPr>
              <w:spacing w:before="20" w:after="20"/>
              <w:jc w:val="left"/>
              <w:rPr>
                <w:rFonts w:cs="Arial"/>
                <w:sz w:val="16"/>
                <w:szCs w:val="16"/>
                <w:lang w:eastAsia="de-CH"/>
              </w:rPr>
            </w:pPr>
            <w:r w:rsidRPr="003C699D">
              <w:rPr>
                <w:rFonts w:cs="Arial"/>
                <w:sz w:val="16"/>
                <w:szCs w:val="16"/>
                <w:lang w:eastAsia="de-CH"/>
              </w:rPr>
              <w:t>Kurzfristige Finanzverbindlichkeiten</w:t>
            </w:r>
          </w:p>
        </w:tc>
        <w:tc>
          <w:tcPr>
            <w:tcW w:w="1414" w:type="dxa"/>
            <w:shd w:val="clear" w:color="auto" w:fill="auto"/>
            <w:noWrap/>
            <w:hideMark/>
          </w:tcPr>
          <w:p w14:paraId="45840898" w14:textId="53C529C7" w:rsidR="00FA3DFE" w:rsidRPr="003C699D" w:rsidRDefault="00FA3DFE" w:rsidP="00FA3DFE">
            <w:pPr>
              <w:spacing w:before="20" w:after="20"/>
              <w:jc w:val="right"/>
              <w:rPr>
                <w:rFonts w:cs="Arial"/>
                <w:sz w:val="16"/>
                <w:szCs w:val="16"/>
                <w:lang w:eastAsia="de-CH"/>
              </w:rPr>
            </w:pPr>
            <w:r w:rsidRPr="00EC1DDA">
              <w:rPr>
                <w:rFonts w:cs="Arial"/>
                <w:sz w:val="16"/>
                <w:szCs w:val="16"/>
                <w:highlight w:val="yellow"/>
                <w:lang w:eastAsia="de-CH"/>
              </w:rPr>
              <w:t>0.00</w:t>
            </w:r>
          </w:p>
        </w:tc>
        <w:tc>
          <w:tcPr>
            <w:tcW w:w="308" w:type="dxa"/>
            <w:shd w:val="clear" w:color="auto" w:fill="auto"/>
            <w:noWrap/>
            <w:hideMark/>
          </w:tcPr>
          <w:p w14:paraId="754A9318" w14:textId="77777777" w:rsidR="00FA3DFE" w:rsidRPr="003C699D" w:rsidRDefault="00FA3DFE" w:rsidP="00FA3DFE">
            <w:pPr>
              <w:spacing w:before="20" w:after="20"/>
              <w:jc w:val="right"/>
              <w:rPr>
                <w:rFonts w:cs="Arial"/>
                <w:sz w:val="16"/>
                <w:szCs w:val="16"/>
                <w:lang w:eastAsia="de-CH"/>
              </w:rPr>
            </w:pPr>
          </w:p>
        </w:tc>
        <w:tc>
          <w:tcPr>
            <w:tcW w:w="602" w:type="dxa"/>
            <w:shd w:val="clear" w:color="auto" w:fill="auto"/>
            <w:noWrap/>
            <w:hideMark/>
          </w:tcPr>
          <w:p w14:paraId="48FA04CB" w14:textId="77777777" w:rsidR="00FA3DFE" w:rsidRPr="003C699D" w:rsidRDefault="00FA3DFE" w:rsidP="00FA3DFE">
            <w:pPr>
              <w:spacing w:before="20" w:after="20"/>
              <w:jc w:val="left"/>
              <w:rPr>
                <w:rFonts w:cs="Arial"/>
                <w:sz w:val="14"/>
                <w:szCs w:val="14"/>
                <w:lang w:eastAsia="de-CH"/>
              </w:rPr>
            </w:pPr>
            <w:r w:rsidRPr="003C699D">
              <w:rPr>
                <w:rFonts w:cs="Arial"/>
                <w:sz w:val="14"/>
                <w:szCs w:val="14"/>
                <w:lang w:eastAsia="de-CH"/>
              </w:rPr>
              <w:t>201</w:t>
            </w:r>
          </w:p>
        </w:tc>
        <w:tc>
          <w:tcPr>
            <w:tcW w:w="2477" w:type="dxa"/>
            <w:shd w:val="clear" w:color="auto" w:fill="auto"/>
            <w:hideMark/>
          </w:tcPr>
          <w:p w14:paraId="3A96AA00" w14:textId="77777777" w:rsidR="00FA3DFE" w:rsidRPr="003C699D" w:rsidRDefault="00FA3DFE" w:rsidP="00FA3DFE">
            <w:pPr>
              <w:spacing w:before="20" w:after="20"/>
              <w:jc w:val="left"/>
              <w:rPr>
                <w:rFonts w:cs="Arial"/>
                <w:sz w:val="16"/>
                <w:szCs w:val="16"/>
                <w:lang w:eastAsia="de-CH"/>
              </w:rPr>
            </w:pPr>
            <w:r w:rsidRPr="003C699D">
              <w:rPr>
                <w:rFonts w:cs="Arial"/>
                <w:sz w:val="16"/>
                <w:szCs w:val="16"/>
                <w:lang w:eastAsia="de-CH"/>
              </w:rPr>
              <w:t>Kurzfristige Finanzverbindlichkeiten</w:t>
            </w:r>
          </w:p>
        </w:tc>
        <w:tc>
          <w:tcPr>
            <w:tcW w:w="1475" w:type="dxa"/>
            <w:shd w:val="clear" w:color="auto" w:fill="auto"/>
            <w:noWrap/>
            <w:hideMark/>
          </w:tcPr>
          <w:p w14:paraId="41049C10" w14:textId="309E937E" w:rsidR="00FA3DFE" w:rsidRPr="003C699D" w:rsidRDefault="00FA3DFE" w:rsidP="00FA3DFE">
            <w:pPr>
              <w:spacing w:before="20" w:after="20"/>
              <w:jc w:val="right"/>
              <w:rPr>
                <w:rFonts w:cs="Arial"/>
                <w:sz w:val="16"/>
                <w:szCs w:val="16"/>
                <w:lang w:eastAsia="de-CH"/>
              </w:rPr>
            </w:pPr>
            <w:r w:rsidRPr="00EC1DDA">
              <w:rPr>
                <w:rFonts w:cs="Arial"/>
                <w:sz w:val="16"/>
                <w:szCs w:val="16"/>
                <w:highlight w:val="yellow"/>
                <w:lang w:eastAsia="de-CH"/>
              </w:rPr>
              <w:t>0.00</w:t>
            </w:r>
          </w:p>
        </w:tc>
      </w:tr>
      <w:tr w:rsidR="00FA3DFE" w:rsidRPr="003C699D" w14:paraId="125BE295" w14:textId="77777777" w:rsidTr="003C54D5">
        <w:trPr>
          <w:trHeight w:val="20"/>
        </w:trPr>
        <w:tc>
          <w:tcPr>
            <w:tcW w:w="657" w:type="dxa"/>
            <w:shd w:val="clear" w:color="auto" w:fill="auto"/>
            <w:noWrap/>
            <w:hideMark/>
          </w:tcPr>
          <w:p w14:paraId="451E2F68" w14:textId="3BC2104D" w:rsidR="00FA3DFE" w:rsidRPr="003C699D" w:rsidRDefault="00FA3DFE" w:rsidP="00FA3DFE">
            <w:pPr>
              <w:spacing w:before="20" w:after="20"/>
              <w:jc w:val="left"/>
              <w:rPr>
                <w:rFonts w:cs="Arial"/>
                <w:sz w:val="14"/>
                <w:szCs w:val="14"/>
                <w:lang w:eastAsia="de-CH"/>
              </w:rPr>
            </w:pPr>
            <w:r w:rsidRPr="003C699D">
              <w:rPr>
                <w:rFonts w:cs="Arial"/>
                <w:sz w:val="14"/>
                <w:szCs w:val="14"/>
                <w:lang w:eastAsia="de-CH"/>
              </w:rPr>
              <w:t>204</w:t>
            </w:r>
          </w:p>
        </w:tc>
        <w:tc>
          <w:tcPr>
            <w:tcW w:w="2437" w:type="dxa"/>
            <w:shd w:val="clear" w:color="auto" w:fill="auto"/>
            <w:hideMark/>
          </w:tcPr>
          <w:p w14:paraId="2F78EBCF" w14:textId="77777777" w:rsidR="00FA3DFE" w:rsidRDefault="00FA3DFE" w:rsidP="00FA3DFE">
            <w:pPr>
              <w:spacing w:before="20"/>
              <w:jc w:val="left"/>
              <w:rPr>
                <w:rFonts w:cs="Arial"/>
                <w:sz w:val="16"/>
                <w:szCs w:val="16"/>
                <w:lang w:eastAsia="de-CH"/>
              </w:rPr>
            </w:pPr>
            <w:r w:rsidRPr="003C699D">
              <w:rPr>
                <w:rFonts w:cs="Arial"/>
                <w:sz w:val="16"/>
                <w:szCs w:val="16"/>
                <w:lang w:eastAsia="de-CH"/>
              </w:rPr>
              <w:t>Passive Rechnungs</w:t>
            </w:r>
            <w:r>
              <w:rPr>
                <w:rFonts w:cs="Arial"/>
                <w:sz w:val="16"/>
                <w:szCs w:val="16"/>
                <w:lang w:eastAsia="de-CH"/>
              </w:rPr>
              <w:t>-</w:t>
            </w:r>
          </w:p>
          <w:p w14:paraId="320D9055" w14:textId="4CFB38A5" w:rsidR="00FA3DFE" w:rsidRPr="003C699D" w:rsidRDefault="00FA3DFE" w:rsidP="00FA3DFE">
            <w:pPr>
              <w:spacing w:after="20"/>
              <w:jc w:val="left"/>
              <w:rPr>
                <w:rFonts w:cs="Arial"/>
                <w:sz w:val="16"/>
                <w:szCs w:val="16"/>
                <w:lang w:eastAsia="de-CH"/>
              </w:rPr>
            </w:pPr>
            <w:proofErr w:type="spellStart"/>
            <w:r w:rsidRPr="003C699D">
              <w:rPr>
                <w:rFonts w:cs="Arial"/>
                <w:sz w:val="16"/>
                <w:szCs w:val="16"/>
                <w:lang w:eastAsia="de-CH"/>
              </w:rPr>
              <w:t>abgrenzungen</w:t>
            </w:r>
            <w:proofErr w:type="spellEnd"/>
            <w:r>
              <w:rPr>
                <w:rFonts w:cs="Arial"/>
                <w:sz w:val="16"/>
                <w:szCs w:val="16"/>
                <w:lang w:eastAsia="de-CH"/>
              </w:rPr>
              <w:t xml:space="preserve"> (RA)</w:t>
            </w:r>
          </w:p>
        </w:tc>
        <w:tc>
          <w:tcPr>
            <w:tcW w:w="1414" w:type="dxa"/>
            <w:shd w:val="clear" w:color="auto" w:fill="auto"/>
            <w:noWrap/>
            <w:hideMark/>
          </w:tcPr>
          <w:p w14:paraId="4D66E7C4" w14:textId="3B8DDC99" w:rsidR="00FA3DFE" w:rsidRPr="003C699D" w:rsidRDefault="00FA3DFE" w:rsidP="00FA3DFE">
            <w:pPr>
              <w:spacing w:before="20" w:after="20"/>
              <w:jc w:val="right"/>
              <w:rPr>
                <w:rFonts w:cs="Arial"/>
                <w:sz w:val="16"/>
                <w:szCs w:val="16"/>
                <w:lang w:eastAsia="de-CH"/>
              </w:rPr>
            </w:pPr>
            <w:r w:rsidRPr="00EC1DDA">
              <w:rPr>
                <w:rFonts w:cs="Arial"/>
                <w:sz w:val="16"/>
                <w:szCs w:val="16"/>
                <w:highlight w:val="yellow"/>
                <w:lang w:eastAsia="de-CH"/>
              </w:rPr>
              <w:t>0.00</w:t>
            </w:r>
          </w:p>
        </w:tc>
        <w:tc>
          <w:tcPr>
            <w:tcW w:w="308" w:type="dxa"/>
            <w:shd w:val="clear" w:color="auto" w:fill="auto"/>
            <w:noWrap/>
            <w:hideMark/>
          </w:tcPr>
          <w:p w14:paraId="7FD630B4" w14:textId="77777777" w:rsidR="00FA3DFE" w:rsidRPr="003C699D" w:rsidRDefault="00FA3DFE" w:rsidP="00FA3DFE">
            <w:pPr>
              <w:spacing w:before="20" w:after="20"/>
              <w:jc w:val="right"/>
              <w:rPr>
                <w:rFonts w:cs="Arial"/>
                <w:sz w:val="16"/>
                <w:szCs w:val="16"/>
                <w:lang w:eastAsia="de-CH"/>
              </w:rPr>
            </w:pPr>
          </w:p>
        </w:tc>
        <w:tc>
          <w:tcPr>
            <w:tcW w:w="602" w:type="dxa"/>
            <w:shd w:val="clear" w:color="auto" w:fill="auto"/>
            <w:noWrap/>
            <w:hideMark/>
          </w:tcPr>
          <w:p w14:paraId="571755D0" w14:textId="77777777" w:rsidR="00FA3DFE" w:rsidRPr="003C699D" w:rsidRDefault="00FA3DFE" w:rsidP="00FA3DFE">
            <w:pPr>
              <w:spacing w:before="20" w:after="20"/>
              <w:jc w:val="left"/>
              <w:rPr>
                <w:rFonts w:cs="Arial"/>
                <w:sz w:val="14"/>
                <w:szCs w:val="14"/>
                <w:lang w:eastAsia="de-CH"/>
              </w:rPr>
            </w:pPr>
            <w:r w:rsidRPr="003C699D">
              <w:rPr>
                <w:rFonts w:cs="Arial"/>
                <w:sz w:val="14"/>
                <w:szCs w:val="14"/>
                <w:lang w:eastAsia="de-CH"/>
              </w:rPr>
              <w:t>204</w:t>
            </w:r>
          </w:p>
        </w:tc>
        <w:tc>
          <w:tcPr>
            <w:tcW w:w="2477" w:type="dxa"/>
            <w:shd w:val="clear" w:color="auto" w:fill="auto"/>
            <w:hideMark/>
          </w:tcPr>
          <w:p w14:paraId="0B41879F" w14:textId="77777777" w:rsidR="00FA3DFE" w:rsidRDefault="00FA3DFE" w:rsidP="00FA3DFE">
            <w:pPr>
              <w:spacing w:before="20"/>
              <w:jc w:val="left"/>
              <w:rPr>
                <w:rFonts w:cs="Arial"/>
                <w:sz w:val="16"/>
                <w:szCs w:val="16"/>
                <w:lang w:eastAsia="de-CH"/>
              </w:rPr>
            </w:pPr>
            <w:r w:rsidRPr="003C699D">
              <w:rPr>
                <w:rFonts w:cs="Arial"/>
                <w:sz w:val="16"/>
                <w:szCs w:val="16"/>
                <w:lang w:eastAsia="de-CH"/>
              </w:rPr>
              <w:t>Passive Rechnungs</w:t>
            </w:r>
            <w:r>
              <w:rPr>
                <w:rFonts w:cs="Arial"/>
                <w:sz w:val="16"/>
                <w:szCs w:val="16"/>
                <w:lang w:eastAsia="de-CH"/>
              </w:rPr>
              <w:t>-</w:t>
            </w:r>
          </w:p>
          <w:p w14:paraId="3543E01C" w14:textId="3ACDFBCC" w:rsidR="00FA3DFE" w:rsidRPr="003C699D" w:rsidRDefault="00FA3DFE" w:rsidP="00FA3DFE">
            <w:pPr>
              <w:spacing w:after="20"/>
              <w:jc w:val="left"/>
              <w:rPr>
                <w:rFonts w:cs="Arial"/>
                <w:sz w:val="16"/>
                <w:szCs w:val="16"/>
                <w:lang w:eastAsia="de-CH"/>
              </w:rPr>
            </w:pPr>
            <w:proofErr w:type="spellStart"/>
            <w:r w:rsidRPr="003C699D">
              <w:rPr>
                <w:rFonts w:cs="Arial"/>
                <w:sz w:val="16"/>
                <w:szCs w:val="16"/>
                <w:lang w:eastAsia="de-CH"/>
              </w:rPr>
              <w:t>abgrenzungen</w:t>
            </w:r>
            <w:proofErr w:type="spellEnd"/>
            <w:r>
              <w:rPr>
                <w:rFonts w:cs="Arial"/>
                <w:sz w:val="16"/>
                <w:szCs w:val="16"/>
                <w:lang w:eastAsia="de-CH"/>
              </w:rPr>
              <w:t xml:space="preserve"> (RA)</w:t>
            </w:r>
          </w:p>
        </w:tc>
        <w:tc>
          <w:tcPr>
            <w:tcW w:w="1475" w:type="dxa"/>
            <w:shd w:val="clear" w:color="auto" w:fill="auto"/>
            <w:noWrap/>
            <w:hideMark/>
          </w:tcPr>
          <w:p w14:paraId="07F959F5" w14:textId="637CF61B" w:rsidR="00FA3DFE" w:rsidRPr="003C699D" w:rsidRDefault="00FA3DFE" w:rsidP="00FA3DFE">
            <w:pPr>
              <w:spacing w:before="20" w:after="20"/>
              <w:jc w:val="right"/>
              <w:rPr>
                <w:rFonts w:cs="Arial"/>
                <w:sz w:val="16"/>
                <w:szCs w:val="16"/>
                <w:lang w:eastAsia="de-CH"/>
              </w:rPr>
            </w:pPr>
            <w:r w:rsidRPr="00EC1DDA">
              <w:rPr>
                <w:rFonts w:cs="Arial"/>
                <w:sz w:val="16"/>
                <w:szCs w:val="16"/>
                <w:highlight w:val="yellow"/>
                <w:lang w:eastAsia="de-CH"/>
              </w:rPr>
              <w:t>0.00</w:t>
            </w:r>
          </w:p>
        </w:tc>
      </w:tr>
      <w:tr w:rsidR="00FA3DFE" w:rsidRPr="003C699D" w14:paraId="724BAB52" w14:textId="77777777" w:rsidTr="003C54D5">
        <w:trPr>
          <w:trHeight w:val="20"/>
        </w:trPr>
        <w:tc>
          <w:tcPr>
            <w:tcW w:w="657" w:type="dxa"/>
            <w:shd w:val="clear" w:color="auto" w:fill="auto"/>
            <w:noWrap/>
            <w:hideMark/>
          </w:tcPr>
          <w:p w14:paraId="6A102ECA" w14:textId="686B684B" w:rsidR="00FA3DFE" w:rsidRPr="003C699D" w:rsidRDefault="00FA3DFE" w:rsidP="00FA3DFE">
            <w:pPr>
              <w:spacing w:before="20" w:after="20"/>
              <w:jc w:val="left"/>
              <w:rPr>
                <w:rFonts w:cs="Arial"/>
                <w:sz w:val="14"/>
                <w:szCs w:val="14"/>
                <w:lang w:eastAsia="de-CH"/>
              </w:rPr>
            </w:pPr>
            <w:r w:rsidRPr="003C699D">
              <w:rPr>
                <w:rFonts w:cs="Arial"/>
                <w:sz w:val="14"/>
                <w:szCs w:val="14"/>
                <w:lang w:eastAsia="de-CH"/>
              </w:rPr>
              <w:t>205</w:t>
            </w:r>
          </w:p>
        </w:tc>
        <w:tc>
          <w:tcPr>
            <w:tcW w:w="2437" w:type="dxa"/>
            <w:shd w:val="clear" w:color="auto" w:fill="auto"/>
            <w:hideMark/>
          </w:tcPr>
          <w:p w14:paraId="09DFF239" w14:textId="68202C19" w:rsidR="00FA3DFE" w:rsidRPr="003C699D" w:rsidRDefault="00FA3DFE" w:rsidP="00FA3DFE">
            <w:pPr>
              <w:spacing w:before="20" w:after="20"/>
              <w:jc w:val="left"/>
              <w:rPr>
                <w:rFonts w:cs="Arial"/>
                <w:sz w:val="16"/>
                <w:szCs w:val="16"/>
                <w:lang w:eastAsia="de-CH"/>
              </w:rPr>
            </w:pPr>
            <w:r w:rsidRPr="003C699D">
              <w:rPr>
                <w:rFonts w:cs="Arial"/>
                <w:sz w:val="16"/>
                <w:szCs w:val="16"/>
                <w:lang w:eastAsia="de-CH"/>
              </w:rPr>
              <w:t>Kurzfristige Rückstellungen</w:t>
            </w:r>
          </w:p>
        </w:tc>
        <w:tc>
          <w:tcPr>
            <w:tcW w:w="1414" w:type="dxa"/>
            <w:shd w:val="clear" w:color="auto" w:fill="auto"/>
            <w:noWrap/>
            <w:hideMark/>
          </w:tcPr>
          <w:p w14:paraId="6F5C2B54" w14:textId="41C17724" w:rsidR="00FA3DFE" w:rsidRPr="003C699D" w:rsidRDefault="00FA3DFE" w:rsidP="00FA3DFE">
            <w:pPr>
              <w:spacing w:before="20" w:after="20"/>
              <w:jc w:val="right"/>
              <w:rPr>
                <w:rFonts w:cs="Arial"/>
                <w:sz w:val="16"/>
                <w:szCs w:val="16"/>
                <w:lang w:eastAsia="de-CH"/>
              </w:rPr>
            </w:pPr>
            <w:r w:rsidRPr="00EC1DDA">
              <w:rPr>
                <w:rFonts w:cs="Arial"/>
                <w:sz w:val="16"/>
                <w:szCs w:val="16"/>
                <w:highlight w:val="yellow"/>
                <w:lang w:eastAsia="de-CH"/>
              </w:rPr>
              <w:t>0.00</w:t>
            </w:r>
          </w:p>
        </w:tc>
        <w:tc>
          <w:tcPr>
            <w:tcW w:w="308" w:type="dxa"/>
            <w:shd w:val="clear" w:color="auto" w:fill="auto"/>
            <w:noWrap/>
            <w:hideMark/>
          </w:tcPr>
          <w:p w14:paraId="3DF71F51" w14:textId="77777777" w:rsidR="00FA3DFE" w:rsidRPr="003C699D" w:rsidRDefault="00FA3DFE" w:rsidP="00FA3DFE">
            <w:pPr>
              <w:spacing w:before="20" w:after="20"/>
              <w:jc w:val="right"/>
              <w:rPr>
                <w:rFonts w:cs="Arial"/>
                <w:sz w:val="16"/>
                <w:szCs w:val="16"/>
                <w:lang w:eastAsia="de-CH"/>
              </w:rPr>
            </w:pPr>
          </w:p>
        </w:tc>
        <w:tc>
          <w:tcPr>
            <w:tcW w:w="602" w:type="dxa"/>
            <w:shd w:val="clear" w:color="auto" w:fill="auto"/>
            <w:noWrap/>
            <w:hideMark/>
          </w:tcPr>
          <w:p w14:paraId="4C792C2F" w14:textId="77777777" w:rsidR="00FA3DFE" w:rsidRPr="003C699D" w:rsidRDefault="00FA3DFE" w:rsidP="00FA3DFE">
            <w:pPr>
              <w:spacing w:before="20" w:after="20"/>
              <w:jc w:val="left"/>
              <w:rPr>
                <w:rFonts w:cs="Arial"/>
                <w:sz w:val="14"/>
                <w:szCs w:val="14"/>
                <w:lang w:eastAsia="de-CH"/>
              </w:rPr>
            </w:pPr>
            <w:r w:rsidRPr="003C699D">
              <w:rPr>
                <w:rFonts w:cs="Arial"/>
                <w:sz w:val="14"/>
                <w:szCs w:val="14"/>
                <w:lang w:eastAsia="de-CH"/>
              </w:rPr>
              <w:t>205</w:t>
            </w:r>
          </w:p>
        </w:tc>
        <w:tc>
          <w:tcPr>
            <w:tcW w:w="2477" w:type="dxa"/>
            <w:shd w:val="clear" w:color="auto" w:fill="auto"/>
            <w:hideMark/>
          </w:tcPr>
          <w:p w14:paraId="5FA0E508" w14:textId="77777777" w:rsidR="00FA3DFE" w:rsidRPr="003C699D" w:rsidRDefault="00FA3DFE" w:rsidP="00FA3DFE">
            <w:pPr>
              <w:spacing w:before="20" w:after="20"/>
              <w:jc w:val="left"/>
              <w:rPr>
                <w:rFonts w:cs="Arial"/>
                <w:sz w:val="16"/>
                <w:szCs w:val="16"/>
                <w:lang w:eastAsia="de-CH"/>
              </w:rPr>
            </w:pPr>
            <w:r w:rsidRPr="003C699D">
              <w:rPr>
                <w:rFonts w:cs="Arial"/>
                <w:sz w:val="16"/>
                <w:szCs w:val="16"/>
                <w:lang w:eastAsia="de-CH"/>
              </w:rPr>
              <w:t>Kurzfristige Rückstellungen</w:t>
            </w:r>
          </w:p>
        </w:tc>
        <w:tc>
          <w:tcPr>
            <w:tcW w:w="1475" w:type="dxa"/>
            <w:shd w:val="clear" w:color="auto" w:fill="auto"/>
            <w:noWrap/>
            <w:hideMark/>
          </w:tcPr>
          <w:p w14:paraId="3A7F5B91" w14:textId="3A5C248C" w:rsidR="00FA3DFE" w:rsidRPr="003C699D" w:rsidRDefault="00FA3DFE" w:rsidP="00FA3DFE">
            <w:pPr>
              <w:spacing w:before="20" w:after="20"/>
              <w:jc w:val="right"/>
              <w:rPr>
                <w:rFonts w:cs="Arial"/>
                <w:sz w:val="16"/>
                <w:szCs w:val="16"/>
                <w:lang w:eastAsia="de-CH"/>
              </w:rPr>
            </w:pPr>
            <w:r w:rsidRPr="00EC1DDA">
              <w:rPr>
                <w:rFonts w:cs="Arial"/>
                <w:sz w:val="16"/>
                <w:szCs w:val="16"/>
                <w:highlight w:val="yellow"/>
                <w:lang w:eastAsia="de-CH"/>
              </w:rPr>
              <w:t>0.00</w:t>
            </w:r>
          </w:p>
        </w:tc>
      </w:tr>
      <w:tr w:rsidR="00FA3DFE" w:rsidRPr="003C699D" w14:paraId="779E1A71" w14:textId="77777777" w:rsidTr="003C54D5">
        <w:trPr>
          <w:trHeight w:val="20"/>
        </w:trPr>
        <w:tc>
          <w:tcPr>
            <w:tcW w:w="657" w:type="dxa"/>
            <w:shd w:val="clear" w:color="auto" w:fill="auto"/>
            <w:noWrap/>
            <w:hideMark/>
          </w:tcPr>
          <w:p w14:paraId="5BF85908" w14:textId="645E82B2" w:rsidR="00FA3DFE" w:rsidRPr="003C699D" w:rsidRDefault="00FA3DFE" w:rsidP="00FA3DFE">
            <w:pPr>
              <w:spacing w:before="20" w:after="20"/>
              <w:jc w:val="left"/>
              <w:rPr>
                <w:rFonts w:cs="Arial"/>
                <w:sz w:val="14"/>
                <w:szCs w:val="14"/>
                <w:lang w:eastAsia="de-CH"/>
              </w:rPr>
            </w:pPr>
            <w:r w:rsidRPr="003C699D">
              <w:rPr>
                <w:rFonts w:cs="Arial"/>
                <w:sz w:val="14"/>
                <w:szCs w:val="14"/>
                <w:lang w:eastAsia="de-CH"/>
              </w:rPr>
              <w:t>206</w:t>
            </w:r>
          </w:p>
        </w:tc>
        <w:tc>
          <w:tcPr>
            <w:tcW w:w="2437" w:type="dxa"/>
            <w:shd w:val="clear" w:color="auto" w:fill="auto"/>
            <w:hideMark/>
          </w:tcPr>
          <w:p w14:paraId="617C65A4" w14:textId="6D78EDE3" w:rsidR="00FA3DFE" w:rsidRPr="003C699D" w:rsidRDefault="00FA3DFE" w:rsidP="00FA3DFE">
            <w:pPr>
              <w:spacing w:before="20" w:after="20"/>
              <w:jc w:val="left"/>
              <w:rPr>
                <w:rFonts w:cs="Arial"/>
                <w:sz w:val="16"/>
                <w:szCs w:val="16"/>
                <w:lang w:eastAsia="de-CH"/>
              </w:rPr>
            </w:pPr>
            <w:r w:rsidRPr="003C699D">
              <w:rPr>
                <w:rFonts w:cs="Arial"/>
                <w:sz w:val="16"/>
                <w:szCs w:val="16"/>
                <w:lang w:eastAsia="de-CH"/>
              </w:rPr>
              <w:t>Langfristige Finanzverbindlichkeiten</w:t>
            </w:r>
          </w:p>
        </w:tc>
        <w:tc>
          <w:tcPr>
            <w:tcW w:w="1414" w:type="dxa"/>
            <w:shd w:val="clear" w:color="auto" w:fill="auto"/>
            <w:noWrap/>
            <w:hideMark/>
          </w:tcPr>
          <w:p w14:paraId="7C542755" w14:textId="0361FF03" w:rsidR="00FA3DFE" w:rsidRPr="003C699D" w:rsidRDefault="00FA3DFE" w:rsidP="00FA3DFE">
            <w:pPr>
              <w:spacing w:before="20" w:after="20"/>
              <w:jc w:val="right"/>
              <w:rPr>
                <w:rFonts w:cs="Arial"/>
                <w:sz w:val="16"/>
                <w:szCs w:val="16"/>
                <w:lang w:eastAsia="de-CH"/>
              </w:rPr>
            </w:pPr>
            <w:r w:rsidRPr="00EC1DDA">
              <w:rPr>
                <w:rFonts w:cs="Arial"/>
                <w:sz w:val="16"/>
                <w:szCs w:val="16"/>
                <w:highlight w:val="yellow"/>
                <w:lang w:eastAsia="de-CH"/>
              </w:rPr>
              <w:t>0.00</w:t>
            </w:r>
          </w:p>
        </w:tc>
        <w:tc>
          <w:tcPr>
            <w:tcW w:w="308" w:type="dxa"/>
            <w:shd w:val="clear" w:color="auto" w:fill="auto"/>
            <w:noWrap/>
            <w:hideMark/>
          </w:tcPr>
          <w:p w14:paraId="4375D127" w14:textId="77777777" w:rsidR="00FA3DFE" w:rsidRPr="003C699D" w:rsidRDefault="00FA3DFE" w:rsidP="00FA3DFE">
            <w:pPr>
              <w:spacing w:before="20" w:after="20"/>
              <w:jc w:val="right"/>
              <w:rPr>
                <w:rFonts w:cs="Arial"/>
                <w:sz w:val="16"/>
                <w:szCs w:val="16"/>
                <w:lang w:eastAsia="de-CH"/>
              </w:rPr>
            </w:pPr>
          </w:p>
        </w:tc>
        <w:tc>
          <w:tcPr>
            <w:tcW w:w="602" w:type="dxa"/>
            <w:shd w:val="clear" w:color="auto" w:fill="auto"/>
            <w:noWrap/>
            <w:hideMark/>
          </w:tcPr>
          <w:p w14:paraId="19E5A6F4" w14:textId="77777777" w:rsidR="00FA3DFE" w:rsidRPr="003C699D" w:rsidRDefault="00FA3DFE" w:rsidP="00FA3DFE">
            <w:pPr>
              <w:spacing w:before="20" w:after="20"/>
              <w:jc w:val="left"/>
              <w:rPr>
                <w:rFonts w:cs="Arial"/>
                <w:sz w:val="14"/>
                <w:szCs w:val="14"/>
                <w:lang w:eastAsia="de-CH"/>
              </w:rPr>
            </w:pPr>
            <w:r w:rsidRPr="003C699D">
              <w:rPr>
                <w:rFonts w:cs="Arial"/>
                <w:sz w:val="14"/>
                <w:szCs w:val="14"/>
                <w:lang w:eastAsia="de-CH"/>
              </w:rPr>
              <w:t>206</w:t>
            </w:r>
          </w:p>
        </w:tc>
        <w:tc>
          <w:tcPr>
            <w:tcW w:w="2477" w:type="dxa"/>
            <w:shd w:val="clear" w:color="auto" w:fill="auto"/>
            <w:hideMark/>
          </w:tcPr>
          <w:p w14:paraId="1A4293B1" w14:textId="77777777" w:rsidR="00FA3DFE" w:rsidRPr="003C699D" w:rsidRDefault="00FA3DFE" w:rsidP="00FA3DFE">
            <w:pPr>
              <w:spacing w:before="20" w:after="20"/>
              <w:jc w:val="left"/>
              <w:rPr>
                <w:rFonts w:cs="Arial"/>
                <w:sz w:val="16"/>
                <w:szCs w:val="16"/>
                <w:lang w:eastAsia="de-CH"/>
              </w:rPr>
            </w:pPr>
            <w:r w:rsidRPr="003C699D">
              <w:rPr>
                <w:rFonts w:cs="Arial"/>
                <w:sz w:val="16"/>
                <w:szCs w:val="16"/>
                <w:lang w:eastAsia="de-CH"/>
              </w:rPr>
              <w:t>Langfristige Finanzverbindlichkeiten</w:t>
            </w:r>
          </w:p>
        </w:tc>
        <w:tc>
          <w:tcPr>
            <w:tcW w:w="1475" w:type="dxa"/>
            <w:shd w:val="clear" w:color="auto" w:fill="auto"/>
            <w:noWrap/>
            <w:hideMark/>
          </w:tcPr>
          <w:p w14:paraId="0728B7DC" w14:textId="60679188" w:rsidR="00FA3DFE" w:rsidRPr="003C699D" w:rsidRDefault="00FA3DFE" w:rsidP="00FA3DFE">
            <w:pPr>
              <w:spacing w:before="20" w:after="20"/>
              <w:jc w:val="right"/>
              <w:rPr>
                <w:rFonts w:cs="Arial"/>
                <w:sz w:val="16"/>
                <w:szCs w:val="16"/>
                <w:lang w:eastAsia="de-CH"/>
              </w:rPr>
            </w:pPr>
            <w:r w:rsidRPr="00EC1DDA">
              <w:rPr>
                <w:rFonts w:cs="Arial"/>
                <w:sz w:val="16"/>
                <w:szCs w:val="16"/>
                <w:highlight w:val="yellow"/>
                <w:lang w:eastAsia="de-CH"/>
              </w:rPr>
              <w:t>0.00</w:t>
            </w:r>
          </w:p>
        </w:tc>
      </w:tr>
      <w:tr w:rsidR="00FA3DFE" w:rsidRPr="003C699D" w14:paraId="61F9C0A4" w14:textId="77777777" w:rsidTr="003C54D5">
        <w:trPr>
          <w:trHeight w:val="20"/>
        </w:trPr>
        <w:tc>
          <w:tcPr>
            <w:tcW w:w="657" w:type="dxa"/>
            <w:shd w:val="clear" w:color="auto" w:fill="auto"/>
            <w:noWrap/>
            <w:hideMark/>
          </w:tcPr>
          <w:p w14:paraId="076955F1" w14:textId="227FCB58" w:rsidR="00FA3DFE" w:rsidRPr="003C699D" w:rsidRDefault="00FA3DFE" w:rsidP="00FA3DFE">
            <w:pPr>
              <w:spacing w:before="20" w:after="20"/>
              <w:jc w:val="left"/>
              <w:rPr>
                <w:rFonts w:cs="Arial"/>
                <w:sz w:val="14"/>
                <w:szCs w:val="14"/>
                <w:lang w:eastAsia="de-CH"/>
              </w:rPr>
            </w:pPr>
            <w:r w:rsidRPr="003C699D">
              <w:rPr>
                <w:rFonts w:cs="Arial"/>
                <w:sz w:val="14"/>
                <w:szCs w:val="14"/>
                <w:lang w:eastAsia="de-CH"/>
              </w:rPr>
              <w:t>208</w:t>
            </w:r>
          </w:p>
        </w:tc>
        <w:tc>
          <w:tcPr>
            <w:tcW w:w="2437" w:type="dxa"/>
            <w:shd w:val="clear" w:color="auto" w:fill="auto"/>
            <w:hideMark/>
          </w:tcPr>
          <w:p w14:paraId="6F12BFD0" w14:textId="32C27AAD" w:rsidR="00FA3DFE" w:rsidRPr="003C699D" w:rsidRDefault="00FA3DFE" w:rsidP="00FA3DFE">
            <w:pPr>
              <w:spacing w:before="20" w:after="20"/>
              <w:jc w:val="left"/>
              <w:rPr>
                <w:rFonts w:cs="Arial"/>
                <w:sz w:val="16"/>
                <w:szCs w:val="16"/>
                <w:lang w:eastAsia="de-CH"/>
              </w:rPr>
            </w:pPr>
            <w:r w:rsidRPr="003C699D">
              <w:rPr>
                <w:rFonts w:cs="Arial"/>
                <w:sz w:val="16"/>
                <w:szCs w:val="16"/>
                <w:lang w:eastAsia="de-CH"/>
              </w:rPr>
              <w:t>Langfristige Rückstellungen</w:t>
            </w:r>
          </w:p>
        </w:tc>
        <w:tc>
          <w:tcPr>
            <w:tcW w:w="1414" w:type="dxa"/>
            <w:shd w:val="clear" w:color="auto" w:fill="auto"/>
            <w:noWrap/>
            <w:hideMark/>
          </w:tcPr>
          <w:p w14:paraId="3D55706B" w14:textId="2EE0840D" w:rsidR="00FA3DFE" w:rsidRPr="003C699D" w:rsidRDefault="00FA3DFE" w:rsidP="00FA3DFE">
            <w:pPr>
              <w:spacing w:before="20" w:after="20"/>
              <w:jc w:val="right"/>
              <w:rPr>
                <w:rFonts w:cs="Arial"/>
                <w:sz w:val="16"/>
                <w:szCs w:val="16"/>
                <w:lang w:eastAsia="de-CH"/>
              </w:rPr>
            </w:pPr>
            <w:r w:rsidRPr="00EC1DDA">
              <w:rPr>
                <w:rFonts w:cs="Arial"/>
                <w:sz w:val="16"/>
                <w:szCs w:val="16"/>
                <w:highlight w:val="yellow"/>
                <w:lang w:eastAsia="de-CH"/>
              </w:rPr>
              <w:t>0.00</w:t>
            </w:r>
          </w:p>
        </w:tc>
        <w:tc>
          <w:tcPr>
            <w:tcW w:w="308" w:type="dxa"/>
            <w:shd w:val="clear" w:color="auto" w:fill="auto"/>
            <w:noWrap/>
            <w:hideMark/>
          </w:tcPr>
          <w:p w14:paraId="11C69B68" w14:textId="77777777" w:rsidR="00FA3DFE" w:rsidRPr="003C699D" w:rsidRDefault="00FA3DFE" w:rsidP="00FA3DFE">
            <w:pPr>
              <w:spacing w:before="20" w:after="20"/>
              <w:jc w:val="right"/>
              <w:rPr>
                <w:rFonts w:cs="Arial"/>
                <w:sz w:val="16"/>
                <w:szCs w:val="16"/>
                <w:lang w:eastAsia="de-CH"/>
              </w:rPr>
            </w:pPr>
          </w:p>
        </w:tc>
        <w:tc>
          <w:tcPr>
            <w:tcW w:w="602" w:type="dxa"/>
            <w:shd w:val="clear" w:color="auto" w:fill="auto"/>
            <w:noWrap/>
            <w:hideMark/>
          </w:tcPr>
          <w:p w14:paraId="0B4492CA" w14:textId="77777777" w:rsidR="00FA3DFE" w:rsidRPr="003C699D" w:rsidRDefault="00FA3DFE" w:rsidP="00FA3DFE">
            <w:pPr>
              <w:spacing w:before="20" w:after="20"/>
              <w:jc w:val="left"/>
              <w:rPr>
                <w:rFonts w:cs="Arial"/>
                <w:sz w:val="14"/>
                <w:szCs w:val="14"/>
                <w:lang w:eastAsia="de-CH"/>
              </w:rPr>
            </w:pPr>
            <w:r w:rsidRPr="003C699D">
              <w:rPr>
                <w:rFonts w:cs="Arial"/>
                <w:sz w:val="14"/>
                <w:szCs w:val="14"/>
                <w:lang w:eastAsia="de-CH"/>
              </w:rPr>
              <w:t>208</w:t>
            </w:r>
          </w:p>
        </w:tc>
        <w:tc>
          <w:tcPr>
            <w:tcW w:w="2477" w:type="dxa"/>
            <w:shd w:val="clear" w:color="auto" w:fill="auto"/>
            <w:hideMark/>
          </w:tcPr>
          <w:p w14:paraId="60C01716" w14:textId="77777777" w:rsidR="00FA3DFE" w:rsidRPr="003C699D" w:rsidRDefault="00FA3DFE" w:rsidP="00FA3DFE">
            <w:pPr>
              <w:spacing w:before="20" w:after="20"/>
              <w:jc w:val="left"/>
              <w:rPr>
                <w:rFonts w:cs="Arial"/>
                <w:sz w:val="16"/>
                <w:szCs w:val="16"/>
                <w:lang w:eastAsia="de-CH"/>
              </w:rPr>
            </w:pPr>
            <w:r w:rsidRPr="003C699D">
              <w:rPr>
                <w:rFonts w:cs="Arial"/>
                <w:sz w:val="16"/>
                <w:szCs w:val="16"/>
                <w:lang w:eastAsia="de-CH"/>
              </w:rPr>
              <w:t>Langfristige Rückstellungen</w:t>
            </w:r>
          </w:p>
        </w:tc>
        <w:tc>
          <w:tcPr>
            <w:tcW w:w="1475" w:type="dxa"/>
            <w:shd w:val="clear" w:color="auto" w:fill="auto"/>
            <w:noWrap/>
            <w:hideMark/>
          </w:tcPr>
          <w:p w14:paraId="4442A0AD" w14:textId="7A422189" w:rsidR="00FA3DFE" w:rsidRPr="003C699D" w:rsidRDefault="00FA3DFE" w:rsidP="00FA3DFE">
            <w:pPr>
              <w:spacing w:before="20" w:after="20"/>
              <w:jc w:val="right"/>
              <w:rPr>
                <w:rFonts w:cs="Arial"/>
                <w:sz w:val="16"/>
                <w:szCs w:val="16"/>
                <w:lang w:eastAsia="de-CH"/>
              </w:rPr>
            </w:pPr>
            <w:r w:rsidRPr="00EC1DDA">
              <w:rPr>
                <w:rFonts w:cs="Arial"/>
                <w:sz w:val="16"/>
                <w:szCs w:val="16"/>
                <w:highlight w:val="yellow"/>
                <w:lang w:eastAsia="de-CH"/>
              </w:rPr>
              <w:t>0.00</w:t>
            </w:r>
          </w:p>
        </w:tc>
      </w:tr>
      <w:tr w:rsidR="00FA3DFE" w:rsidRPr="003C699D" w14:paraId="428D10D9" w14:textId="77777777" w:rsidTr="003C54D5">
        <w:trPr>
          <w:trHeight w:val="20"/>
        </w:trPr>
        <w:tc>
          <w:tcPr>
            <w:tcW w:w="657" w:type="dxa"/>
            <w:shd w:val="clear" w:color="auto" w:fill="auto"/>
            <w:noWrap/>
            <w:hideMark/>
          </w:tcPr>
          <w:p w14:paraId="45604DF0" w14:textId="7636A85B" w:rsidR="00FA3DFE" w:rsidRPr="003C699D" w:rsidRDefault="00FA3DFE" w:rsidP="00FA3DFE">
            <w:pPr>
              <w:spacing w:before="20" w:after="20"/>
              <w:jc w:val="left"/>
              <w:rPr>
                <w:rFonts w:cs="Arial"/>
                <w:sz w:val="14"/>
                <w:szCs w:val="14"/>
                <w:lang w:eastAsia="de-CH"/>
              </w:rPr>
            </w:pPr>
            <w:r w:rsidRPr="003C699D">
              <w:rPr>
                <w:rFonts w:cs="Arial"/>
                <w:sz w:val="14"/>
                <w:szCs w:val="14"/>
                <w:lang w:eastAsia="de-CH"/>
              </w:rPr>
              <w:t>209</w:t>
            </w:r>
          </w:p>
        </w:tc>
        <w:tc>
          <w:tcPr>
            <w:tcW w:w="2437" w:type="dxa"/>
            <w:shd w:val="clear" w:color="auto" w:fill="auto"/>
            <w:hideMark/>
          </w:tcPr>
          <w:p w14:paraId="1A9ABB6B" w14:textId="29E5AFC2" w:rsidR="00FA3DFE" w:rsidRPr="003C699D" w:rsidRDefault="00FA3DFE" w:rsidP="00FA3DFE">
            <w:pPr>
              <w:spacing w:before="20" w:after="20"/>
              <w:jc w:val="left"/>
              <w:rPr>
                <w:rFonts w:cs="Arial"/>
                <w:sz w:val="16"/>
                <w:szCs w:val="16"/>
                <w:lang w:eastAsia="de-CH"/>
              </w:rPr>
            </w:pPr>
            <w:r w:rsidRPr="003C699D">
              <w:rPr>
                <w:rFonts w:cs="Arial"/>
                <w:sz w:val="16"/>
                <w:szCs w:val="16"/>
                <w:lang w:eastAsia="de-CH"/>
              </w:rPr>
              <w:t>Verbindlichkeiten gegenüber Fonds im F</w:t>
            </w:r>
            <w:r>
              <w:rPr>
                <w:rFonts w:cs="Arial"/>
                <w:sz w:val="16"/>
                <w:szCs w:val="16"/>
                <w:lang w:eastAsia="de-CH"/>
              </w:rPr>
              <w:t>remdkapital</w:t>
            </w:r>
          </w:p>
        </w:tc>
        <w:tc>
          <w:tcPr>
            <w:tcW w:w="1414" w:type="dxa"/>
            <w:shd w:val="clear" w:color="auto" w:fill="auto"/>
            <w:noWrap/>
            <w:hideMark/>
          </w:tcPr>
          <w:p w14:paraId="3D14B96F" w14:textId="6B947353" w:rsidR="00FA3DFE" w:rsidRPr="003C699D" w:rsidRDefault="00FA3DFE" w:rsidP="00FA3DFE">
            <w:pPr>
              <w:spacing w:before="20" w:after="20"/>
              <w:jc w:val="right"/>
              <w:rPr>
                <w:rFonts w:cs="Arial"/>
                <w:sz w:val="16"/>
                <w:szCs w:val="16"/>
                <w:lang w:eastAsia="de-CH"/>
              </w:rPr>
            </w:pPr>
            <w:r w:rsidRPr="00C136D8">
              <w:rPr>
                <w:rFonts w:cs="Arial"/>
                <w:sz w:val="16"/>
                <w:szCs w:val="16"/>
                <w:highlight w:val="yellow"/>
                <w:lang w:eastAsia="de-CH"/>
              </w:rPr>
              <w:t>0.00</w:t>
            </w:r>
          </w:p>
        </w:tc>
        <w:tc>
          <w:tcPr>
            <w:tcW w:w="308" w:type="dxa"/>
            <w:shd w:val="clear" w:color="auto" w:fill="auto"/>
            <w:noWrap/>
            <w:hideMark/>
          </w:tcPr>
          <w:p w14:paraId="5F1AAEB0" w14:textId="77777777" w:rsidR="00FA3DFE" w:rsidRPr="003C699D" w:rsidRDefault="00FA3DFE" w:rsidP="00FA3DFE">
            <w:pPr>
              <w:spacing w:before="20" w:after="20"/>
              <w:jc w:val="right"/>
              <w:rPr>
                <w:rFonts w:cs="Arial"/>
                <w:sz w:val="16"/>
                <w:szCs w:val="16"/>
                <w:lang w:eastAsia="de-CH"/>
              </w:rPr>
            </w:pPr>
          </w:p>
        </w:tc>
        <w:tc>
          <w:tcPr>
            <w:tcW w:w="602" w:type="dxa"/>
            <w:shd w:val="clear" w:color="auto" w:fill="auto"/>
            <w:noWrap/>
            <w:hideMark/>
          </w:tcPr>
          <w:p w14:paraId="1DAC8E33" w14:textId="77777777" w:rsidR="00FA3DFE" w:rsidRPr="003C699D" w:rsidRDefault="00FA3DFE" w:rsidP="00FA3DFE">
            <w:pPr>
              <w:spacing w:before="20" w:after="20"/>
              <w:jc w:val="left"/>
              <w:rPr>
                <w:rFonts w:cs="Arial"/>
                <w:sz w:val="14"/>
                <w:szCs w:val="14"/>
                <w:lang w:eastAsia="de-CH"/>
              </w:rPr>
            </w:pPr>
            <w:r w:rsidRPr="003C699D">
              <w:rPr>
                <w:rFonts w:cs="Arial"/>
                <w:sz w:val="14"/>
                <w:szCs w:val="14"/>
                <w:lang w:eastAsia="de-CH"/>
              </w:rPr>
              <w:t>209</w:t>
            </w:r>
          </w:p>
        </w:tc>
        <w:tc>
          <w:tcPr>
            <w:tcW w:w="2477" w:type="dxa"/>
            <w:shd w:val="clear" w:color="auto" w:fill="auto"/>
            <w:hideMark/>
          </w:tcPr>
          <w:p w14:paraId="7FD80274" w14:textId="77777777" w:rsidR="00FA3DFE" w:rsidRPr="003C699D" w:rsidRDefault="00FA3DFE" w:rsidP="00FA3DFE">
            <w:pPr>
              <w:spacing w:before="20" w:after="20"/>
              <w:jc w:val="left"/>
              <w:rPr>
                <w:rFonts w:cs="Arial"/>
                <w:sz w:val="16"/>
                <w:szCs w:val="16"/>
                <w:lang w:eastAsia="de-CH"/>
              </w:rPr>
            </w:pPr>
            <w:r w:rsidRPr="003C699D">
              <w:rPr>
                <w:rFonts w:cs="Arial"/>
                <w:sz w:val="16"/>
                <w:szCs w:val="16"/>
                <w:lang w:eastAsia="de-CH"/>
              </w:rPr>
              <w:t>Verbindlichkeiten gegenüber Fonds im F</w:t>
            </w:r>
            <w:r>
              <w:rPr>
                <w:rFonts w:cs="Arial"/>
                <w:sz w:val="16"/>
                <w:szCs w:val="16"/>
                <w:lang w:eastAsia="de-CH"/>
              </w:rPr>
              <w:t>remdkapital</w:t>
            </w:r>
          </w:p>
        </w:tc>
        <w:tc>
          <w:tcPr>
            <w:tcW w:w="1475" w:type="dxa"/>
            <w:shd w:val="clear" w:color="auto" w:fill="auto"/>
            <w:noWrap/>
            <w:hideMark/>
          </w:tcPr>
          <w:p w14:paraId="1CE32ABB" w14:textId="0C8AC940" w:rsidR="00FA3DFE" w:rsidRPr="00442E42" w:rsidRDefault="00FA3DFE" w:rsidP="00FA3DFE">
            <w:pPr>
              <w:spacing w:before="20" w:after="20"/>
              <w:jc w:val="right"/>
              <w:rPr>
                <w:rFonts w:cs="Arial"/>
                <w:sz w:val="16"/>
                <w:szCs w:val="16"/>
                <w:lang w:eastAsia="de-CH"/>
              </w:rPr>
            </w:pPr>
            <w:r w:rsidRPr="00C136D8">
              <w:rPr>
                <w:rFonts w:cs="Arial"/>
                <w:sz w:val="16"/>
                <w:szCs w:val="16"/>
                <w:highlight w:val="yellow"/>
                <w:lang w:eastAsia="de-CH"/>
              </w:rPr>
              <w:t>0.00</w:t>
            </w:r>
          </w:p>
        </w:tc>
      </w:tr>
      <w:tr w:rsidR="00FA3DFE" w:rsidRPr="003C699D" w14:paraId="2358EC78" w14:textId="77777777" w:rsidTr="004F2857">
        <w:trPr>
          <w:trHeight w:val="20"/>
        </w:trPr>
        <w:tc>
          <w:tcPr>
            <w:tcW w:w="657" w:type="dxa"/>
            <w:shd w:val="clear" w:color="auto" w:fill="F2F2F2"/>
            <w:noWrap/>
            <w:vAlign w:val="center"/>
          </w:tcPr>
          <w:p w14:paraId="6AD8AAC6" w14:textId="3E0A0AAE" w:rsidR="00FA3DFE" w:rsidRPr="003C699D" w:rsidRDefault="00FA3DFE" w:rsidP="00FA3DFE">
            <w:pPr>
              <w:spacing w:before="60" w:after="60"/>
              <w:jc w:val="left"/>
              <w:rPr>
                <w:rFonts w:cs="Arial"/>
                <w:b/>
                <w:bCs/>
                <w:sz w:val="14"/>
                <w:szCs w:val="14"/>
                <w:lang w:eastAsia="de-CH"/>
              </w:rPr>
            </w:pPr>
          </w:p>
        </w:tc>
        <w:tc>
          <w:tcPr>
            <w:tcW w:w="2437" w:type="dxa"/>
            <w:shd w:val="clear" w:color="auto" w:fill="F2F2F2"/>
            <w:vAlign w:val="center"/>
          </w:tcPr>
          <w:p w14:paraId="151C6046" w14:textId="3E00C172" w:rsidR="00FA3DFE" w:rsidRPr="003C699D" w:rsidRDefault="00FA3DFE" w:rsidP="00FA3DFE">
            <w:pPr>
              <w:spacing w:before="60" w:after="60"/>
              <w:jc w:val="left"/>
              <w:rPr>
                <w:rFonts w:cs="Arial"/>
                <w:b/>
                <w:bCs/>
                <w:sz w:val="16"/>
                <w:szCs w:val="16"/>
                <w:lang w:eastAsia="de-CH"/>
              </w:rPr>
            </w:pPr>
          </w:p>
        </w:tc>
        <w:tc>
          <w:tcPr>
            <w:tcW w:w="1414" w:type="dxa"/>
            <w:shd w:val="clear" w:color="auto" w:fill="F2F2F2"/>
            <w:noWrap/>
            <w:vAlign w:val="center"/>
          </w:tcPr>
          <w:p w14:paraId="7CA61818" w14:textId="6903487D" w:rsidR="00FA3DFE" w:rsidRPr="003C699D" w:rsidRDefault="00FA3DFE" w:rsidP="00FA3DFE">
            <w:pPr>
              <w:spacing w:before="60" w:after="60"/>
              <w:jc w:val="right"/>
              <w:rPr>
                <w:rFonts w:cs="Arial"/>
                <w:b/>
                <w:bCs/>
                <w:sz w:val="16"/>
                <w:szCs w:val="16"/>
                <w:lang w:eastAsia="de-CH"/>
              </w:rPr>
            </w:pPr>
          </w:p>
        </w:tc>
        <w:tc>
          <w:tcPr>
            <w:tcW w:w="308" w:type="dxa"/>
            <w:shd w:val="clear" w:color="auto" w:fill="F2F2F2"/>
            <w:noWrap/>
            <w:vAlign w:val="center"/>
          </w:tcPr>
          <w:p w14:paraId="0AF7598B" w14:textId="02844B65" w:rsidR="00FA3DFE" w:rsidRPr="003C699D" w:rsidRDefault="00FA3DFE" w:rsidP="00FA3DFE">
            <w:pPr>
              <w:spacing w:before="60" w:after="60"/>
              <w:jc w:val="right"/>
              <w:rPr>
                <w:rFonts w:cs="Arial"/>
                <w:b/>
                <w:bCs/>
                <w:sz w:val="16"/>
                <w:szCs w:val="16"/>
                <w:lang w:eastAsia="de-CH"/>
              </w:rPr>
            </w:pPr>
          </w:p>
        </w:tc>
        <w:tc>
          <w:tcPr>
            <w:tcW w:w="602" w:type="dxa"/>
            <w:shd w:val="clear" w:color="auto" w:fill="F2F2F2"/>
            <w:noWrap/>
            <w:vAlign w:val="center"/>
            <w:hideMark/>
          </w:tcPr>
          <w:p w14:paraId="4E32D0AF" w14:textId="77777777" w:rsidR="00FA3DFE" w:rsidRPr="003C699D" w:rsidRDefault="00FA3DFE" w:rsidP="00FA3DFE">
            <w:pPr>
              <w:spacing w:before="60" w:after="60"/>
              <w:jc w:val="left"/>
              <w:rPr>
                <w:rFonts w:cs="Arial"/>
                <w:b/>
                <w:bCs/>
                <w:sz w:val="14"/>
                <w:szCs w:val="14"/>
                <w:lang w:eastAsia="de-CH"/>
              </w:rPr>
            </w:pPr>
            <w:r w:rsidRPr="003C699D">
              <w:rPr>
                <w:rFonts w:cs="Arial"/>
                <w:b/>
                <w:bCs/>
                <w:sz w:val="14"/>
                <w:szCs w:val="14"/>
                <w:lang w:eastAsia="de-CH"/>
              </w:rPr>
              <w:t>29</w:t>
            </w:r>
          </w:p>
        </w:tc>
        <w:tc>
          <w:tcPr>
            <w:tcW w:w="2477" w:type="dxa"/>
            <w:shd w:val="clear" w:color="auto" w:fill="F2F2F2"/>
            <w:vAlign w:val="center"/>
            <w:hideMark/>
          </w:tcPr>
          <w:p w14:paraId="0E7CA357" w14:textId="77777777" w:rsidR="00FA3DFE" w:rsidRPr="003C699D" w:rsidRDefault="00FA3DFE" w:rsidP="00FA3DFE">
            <w:pPr>
              <w:spacing w:before="60" w:after="60"/>
              <w:jc w:val="left"/>
              <w:rPr>
                <w:rFonts w:cs="Arial"/>
                <w:b/>
                <w:bCs/>
                <w:sz w:val="16"/>
                <w:szCs w:val="16"/>
                <w:lang w:eastAsia="de-CH"/>
              </w:rPr>
            </w:pPr>
            <w:r w:rsidRPr="003C699D">
              <w:rPr>
                <w:rFonts w:cs="Arial"/>
                <w:b/>
                <w:bCs/>
                <w:sz w:val="16"/>
                <w:szCs w:val="16"/>
                <w:lang w:eastAsia="de-CH"/>
              </w:rPr>
              <w:t>Eigenkapital</w:t>
            </w:r>
          </w:p>
        </w:tc>
        <w:tc>
          <w:tcPr>
            <w:tcW w:w="1475" w:type="dxa"/>
            <w:shd w:val="clear" w:color="auto" w:fill="F2F2F2"/>
            <w:noWrap/>
            <w:vAlign w:val="center"/>
            <w:hideMark/>
          </w:tcPr>
          <w:p w14:paraId="5E930B4F" w14:textId="684D133F" w:rsidR="00FA3DFE" w:rsidRPr="003C699D" w:rsidRDefault="00FA3DFE" w:rsidP="00FA3DFE">
            <w:pPr>
              <w:spacing w:before="60" w:after="60"/>
              <w:jc w:val="right"/>
              <w:rPr>
                <w:rFonts w:cs="Arial"/>
                <w:b/>
                <w:bCs/>
                <w:sz w:val="16"/>
                <w:szCs w:val="16"/>
                <w:lang w:eastAsia="de-CH"/>
              </w:rPr>
            </w:pPr>
            <w:r w:rsidRPr="00132958">
              <w:rPr>
                <w:rFonts w:cs="Arial"/>
                <w:b/>
                <w:bCs/>
                <w:sz w:val="16"/>
                <w:szCs w:val="16"/>
                <w:highlight w:val="yellow"/>
                <w:lang w:eastAsia="de-CH"/>
              </w:rPr>
              <w:t>0.00</w:t>
            </w:r>
          </w:p>
        </w:tc>
      </w:tr>
      <w:tr w:rsidR="00FA3DFE" w:rsidRPr="003C699D" w14:paraId="2FCC7FD5" w14:textId="77777777" w:rsidTr="004F2857">
        <w:trPr>
          <w:trHeight w:val="20"/>
        </w:trPr>
        <w:tc>
          <w:tcPr>
            <w:tcW w:w="657" w:type="dxa"/>
            <w:shd w:val="clear" w:color="auto" w:fill="auto"/>
            <w:noWrap/>
          </w:tcPr>
          <w:p w14:paraId="5BB6A3A6" w14:textId="28D667A8" w:rsidR="00FA3DFE" w:rsidRPr="003C699D" w:rsidRDefault="00FA3DFE" w:rsidP="00FA3DFE">
            <w:pPr>
              <w:spacing w:before="20" w:after="20"/>
              <w:jc w:val="left"/>
              <w:rPr>
                <w:rFonts w:cs="Arial"/>
                <w:sz w:val="14"/>
                <w:szCs w:val="14"/>
                <w:lang w:eastAsia="de-CH"/>
              </w:rPr>
            </w:pPr>
          </w:p>
        </w:tc>
        <w:tc>
          <w:tcPr>
            <w:tcW w:w="2437" w:type="dxa"/>
            <w:shd w:val="clear" w:color="auto" w:fill="auto"/>
          </w:tcPr>
          <w:p w14:paraId="08B1005C" w14:textId="1BD0804A" w:rsidR="00FA3DFE" w:rsidRPr="003C699D" w:rsidRDefault="00FA3DFE" w:rsidP="00FA3DFE">
            <w:pPr>
              <w:spacing w:before="20" w:after="20"/>
              <w:jc w:val="left"/>
              <w:rPr>
                <w:rFonts w:cs="Arial"/>
                <w:sz w:val="16"/>
                <w:szCs w:val="16"/>
                <w:lang w:eastAsia="de-CH"/>
              </w:rPr>
            </w:pPr>
          </w:p>
        </w:tc>
        <w:tc>
          <w:tcPr>
            <w:tcW w:w="1414" w:type="dxa"/>
            <w:shd w:val="clear" w:color="auto" w:fill="auto"/>
            <w:noWrap/>
          </w:tcPr>
          <w:p w14:paraId="09676FDD" w14:textId="100B47DC" w:rsidR="00FA3DFE" w:rsidRPr="00FA3DFE" w:rsidRDefault="00FA3DFE" w:rsidP="00FA3DFE">
            <w:pPr>
              <w:spacing w:before="20" w:after="20"/>
              <w:jc w:val="right"/>
              <w:rPr>
                <w:rFonts w:cs="Arial"/>
                <w:sz w:val="16"/>
                <w:szCs w:val="16"/>
                <w:lang w:eastAsia="de-CH"/>
              </w:rPr>
            </w:pPr>
          </w:p>
        </w:tc>
        <w:tc>
          <w:tcPr>
            <w:tcW w:w="308" w:type="dxa"/>
            <w:shd w:val="clear" w:color="auto" w:fill="auto"/>
            <w:noWrap/>
          </w:tcPr>
          <w:p w14:paraId="603B2BBA" w14:textId="77777777" w:rsidR="00FA3DFE" w:rsidRPr="003C699D" w:rsidRDefault="00FA3DFE" w:rsidP="00FA3DFE">
            <w:pPr>
              <w:spacing w:before="20" w:after="20"/>
              <w:jc w:val="right"/>
              <w:rPr>
                <w:rFonts w:cs="Arial"/>
                <w:sz w:val="16"/>
                <w:szCs w:val="16"/>
                <w:lang w:eastAsia="de-CH"/>
              </w:rPr>
            </w:pPr>
          </w:p>
        </w:tc>
        <w:tc>
          <w:tcPr>
            <w:tcW w:w="602" w:type="dxa"/>
            <w:shd w:val="clear" w:color="auto" w:fill="auto"/>
            <w:noWrap/>
            <w:hideMark/>
          </w:tcPr>
          <w:p w14:paraId="5909727C" w14:textId="77777777" w:rsidR="00FA3DFE" w:rsidRPr="003C699D" w:rsidRDefault="00FA3DFE" w:rsidP="00FA3DFE">
            <w:pPr>
              <w:spacing w:before="20" w:after="20"/>
              <w:jc w:val="left"/>
              <w:rPr>
                <w:rFonts w:cs="Arial"/>
                <w:sz w:val="14"/>
                <w:szCs w:val="14"/>
                <w:lang w:eastAsia="de-CH"/>
              </w:rPr>
            </w:pPr>
            <w:r w:rsidRPr="003C699D">
              <w:rPr>
                <w:rFonts w:cs="Arial"/>
                <w:sz w:val="14"/>
                <w:szCs w:val="14"/>
                <w:lang w:eastAsia="de-CH"/>
              </w:rPr>
              <w:t>295</w:t>
            </w:r>
          </w:p>
        </w:tc>
        <w:tc>
          <w:tcPr>
            <w:tcW w:w="2477" w:type="dxa"/>
            <w:shd w:val="clear" w:color="auto" w:fill="auto"/>
            <w:hideMark/>
          </w:tcPr>
          <w:p w14:paraId="262CCAF7" w14:textId="77777777" w:rsidR="00FA3DFE" w:rsidRDefault="00FA3DFE" w:rsidP="00FA3DFE">
            <w:pPr>
              <w:spacing w:before="20"/>
              <w:jc w:val="left"/>
              <w:rPr>
                <w:rFonts w:cs="Arial"/>
                <w:sz w:val="16"/>
                <w:szCs w:val="16"/>
                <w:lang w:eastAsia="de-CH"/>
              </w:rPr>
            </w:pPr>
            <w:r w:rsidRPr="003C699D">
              <w:rPr>
                <w:rFonts w:cs="Arial"/>
                <w:sz w:val="16"/>
                <w:szCs w:val="16"/>
                <w:lang w:eastAsia="de-CH"/>
              </w:rPr>
              <w:t>Aufw</w:t>
            </w:r>
            <w:r>
              <w:rPr>
                <w:rFonts w:cs="Arial"/>
                <w:sz w:val="16"/>
                <w:szCs w:val="16"/>
                <w:lang w:eastAsia="de-CH"/>
              </w:rPr>
              <w:t xml:space="preserve">ertungsreserve </w:t>
            </w:r>
          </w:p>
          <w:p w14:paraId="5A79D8CF" w14:textId="2AA56552" w:rsidR="00FA3DFE" w:rsidRPr="003C699D" w:rsidRDefault="00FA3DFE" w:rsidP="00FA3DFE">
            <w:pPr>
              <w:spacing w:after="20"/>
              <w:jc w:val="left"/>
              <w:rPr>
                <w:rFonts w:cs="Arial"/>
                <w:sz w:val="16"/>
                <w:szCs w:val="16"/>
                <w:lang w:eastAsia="de-CH"/>
              </w:rPr>
            </w:pPr>
            <w:r>
              <w:rPr>
                <w:rFonts w:cs="Arial"/>
                <w:sz w:val="16"/>
                <w:szCs w:val="16"/>
                <w:lang w:eastAsia="de-CH"/>
              </w:rPr>
              <w:t>(Einführung HRM2)</w:t>
            </w:r>
          </w:p>
        </w:tc>
        <w:tc>
          <w:tcPr>
            <w:tcW w:w="1475" w:type="dxa"/>
            <w:shd w:val="clear" w:color="auto" w:fill="auto"/>
            <w:noWrap/>
            <w:hideMark/>
          </w:tcPr>
          <w:p w14:paraId="0F7F6E45" w14:textId="1F7FF98C" w:rsidR="00FA3DFE" w:rsidRPr="003C699D" w:rsidRDefault="00FA3DFE" w:rsidP="00FA3DFE">
            <w:pPr>
              <w:spacing w:before="20" w:after="20"/>
              <w:jc w:val="right"/>
              <w:rPr>
                <w:rFonts w:cs="Arial"/>
                <w:sz w:val="16"/>
                <w:szCs w:val="16"/>
                <w:lang w:eastAsia="de-CH"/>
              </w:rPr>
            </w:pPr>
            <w:r w:rsidRPr="00EC1DDA">
              <w:rPr>
                <w:rFonts w:cs="Arial"/>
                <w:sz w:val="16"/>
                <w:szCs w:val="16"/>
                <w:highlight w:val="yellow"/>
                <w:lang w:eastAsia="de-CH"/>
              </w:rPr>
              <w:t>0.00</w:t>
            </w:r>
          </w:p>
        </w:tc>
      </w:tr>
      <w:tr w:rsidR="00FA3DFE" w:rsidRPr="003C699D" w14:paraId="1E6FE80B" w14:textId="77777777" w:rsidTr="004F2857">
        <w:trPr>
          <w:trHeight w:val="20"/>
        </w:trPr>
        <w:tc>
          <w:tcPr>
            <w:tcW w:w="657" w:type="dxa"/>
            <w:shd w:val="clear" w:color="auto" w:fill="auto"/>
            <w:noWrap/>
          </w:tcPr>
          <w:p w14:paraId="5350DDA7" w14:textId="2FD70EAE" w:rsidR="00FA3DFE" w:rsidRPr="003C699D" w:rsidRDefault="00FA3DFE" w:rsidP="00FA3DFE">
            <w:pPr>
              <w:spacing w:before="20" w:after="20"/>
              <w:jc w:val="left"/>
              <w:rPr>
                <w:rFonts w:cs="Arial"/>
                <w:sz w:val="14"/>
                <w:szCs w:val="14"/>
                <w:lang w:eastAsia="de-CH"/>
              </w:rPr>
            </w:pPr>
          </w:p>
        </w:tc>
        <w:tc>
          <w:tcPr>
            <w:tcW w:w="2437" w:type="dxa"/>
            <w:shd w:val="clear" w:color="auto" w:fill="auto"/>
          </w:tcPr>
          <w:p w14:paraId="60543040" w14:textId="4F2A965B" w:rsidR="00FA3DFE" w:rsidRPr="003C699D" w:rsidRDefault="00FA3DFE" w:rsidP="00FA3DFE">
            <w:pPr>
              <w:spacing w:before="20" w:after="20"/>
              <w:jc w:val="left"/>
              <w:rPr>
                <w:rFonts w:cs="Arial"/>
                <w:sz w:val="16"/>
                <w:szCs w:val="16"/>
                <w:lang w:eastAsia="de-CH"/>
              </w:rPr>
            </w:pPr>
          </w:p>
        </w:tc>
        <w:tc>
          <w:tcPr>
            <w:tcW w:w="1414" w:type="dxa"/>
            <w:shd w:val="clear" w:color="auto" w:fill="auto"/>
            <w:noWrap/>
          </w:tcPr>
          <w:p w14:paraId="18CBE643" w14:textId="44536A87" w:rsidR="00FA3DFE" w:rsidRPr="003C699D" w:rsidRDefault="00FA3DFE" w:rsidP="00FA3DFE">
            <w:pPr>
              <w:spacing w:before="20" w:after="20"/>
              <w:jc w:val="right"/>
              <w:rPr>
                <w:rFonts w:cs="Arial"/>
                <w:sz w:val="16"/>
                <w:szCs w:val="16"/>
                <w:lang w:eastAsia="de-CH"/>
              </w:rPr>
            </w:pPr>
          </w:p>
        </w:tc>
        <w:tc>
          <w:tcPr>
            <w:tcW w:w="308" w:type="dxa"/>
            <w:shd w:val="clear" w:color="auto" w:fill="auto"/>
            <w:noWrap/>
          </w:tcPr>
          <w:p w14:paraId="614D581A" w14:textId="77777777" w:rsidR="00FA3DFE" w:rsidRPr="003C699D" w:rsidRDefault="00FA3DFE" w:rsidP="00FA3DFE">
            <w:pPr>
              <w:spacing w:before="20" w:after="20"/>
              <w:jc w:val="right"/>
              <w:rPr>
                <w:rFonts w:cs="Arial"/>
                <w:sz w:val="16"/>
                <w:szCs w:val="16"/>
                <w:lang w:eastAsia="de-CH"/>
              </w:rPr>
            </w:pPr>
          </w:p>
        </w:tc>
        <w:tc>
          <w:tcPr>
            <w:tcW w:w="602" w:type="dxa"/>
            <w:shd w:val="clear" w:color="auto" w:fill="auto"/>
            <w:noWrap/>
            <w:hideMark/>
          </w:tcPr>
          <w:p w14:paraId="6F39CD63" w14:textId="77777777" w:rsidR="00FA3DFE" w:rsidRPr="003C699D" w:rsidRDefault="00FA3DFE" w:rsidP="00FA3DFE">
            <w:pPr>
              <w:spacing w:before="20" w:after="20"/>
              <w:jc w:val="left"/>
              <w:rPr>
                <w:rFonts w:cs="Arial"/>
                <w:sz w:val="14"/>
                <w:szCs w:val="14"/>
                <w:lang w:eastAsia="de-CH"/>
              </w:rPr>
            </w:pPr>
            <w:r w:rsidRPr="003C699D">
              <w:rPr>
                <w:rFonts w:cs="Arial"/>
                <w:sz w:val="14"/>
                <w:szCs w:val="14"/>
                <w:lang w:eastAsia="de-CH"/>
              </w:rPr>
              <w:t>296</w:t>
            </w:r>
          </w:p>
        </w:tc>
        <w:tc>
          <w:tcPr>
            <w:tcW w:w="2477" w:type="dxa"/>
            <w:shd w:val="clear" w:color="auto" w:fill="auto"/>
            <w:hideMark/>
          </w:tcPr>
          <w:p w14:paraId="39341D1D" w14:textId="77777777" w:rsidR="00FA3DFE" w:rsidRDefault="00FA3DFE" w:rsidP="00FA3DFE">
            <w:pPr>
              <w:spacing w:before="20"/>
              <w:jc w:val="left"/>
              <w:rPr>
                <w:rFonts w:cs="Arial"/>
                <w:sz w:val="16"/>
                <w:szCs w:val="16"/>
                <w:lang w:eastAsia="de-CH"/>
              </w:rPr>
            </w:pPr>
            <w:r w:rsidRPr="003C699D">
              <w:rPr>
                <w:rFonts w:cs="Arial"/>
                <w:sz w:val="16"/>
                <w:szCs w:val="16"/>
                <w:lang w:eastAsia="de-CH"/>
              </w:rPr>
              <w:t xml:space="preserve">Neubewertungsreserve </w:t>
            </w:r>
          </w:p>
          <w:p w14:paraId="1789370B" w14:textId="7413DDE2" w:rsidR="00FA3DFE" w:rsidRPr="003C699D" w:rsidRDefault="00FA3DFE" w:rsidP="00FA3DFE">
            <w:pPr>
              <w:spacing w:after="20"/>
              <w:jc w:val="left"/>
              <w:rPr>
                <w:rFonts w:cs="Arial"/>
                <w:sz w:val="16"/>
                <w:szCs w:val="16"/>
                <w:lang w:eastAsia="de-CH"/>
              </w:rPr>
            </w:pPr>
            <w:r w:rsidRPr="003C699D">
              <w:rPr>
                <w:rFonts w:cs="Arial"/>
                <w:sz w:val="16"/>
                <w:szCs w:val="16"/>
                <w:lang w:eastAsia="de-CH"/>
              </w:rPr>
              <w:t>Finanzvermögen</w:t>
            </w:r>
          </w:p>
        </w:tc>
        <w:tc>
          <w:tcPr>
            <w:tcW w:w="1475" w:type="dxa"/>
            <w:shd w:val="clear" w:color="auto" w:fill="auto"/>
            <w:noWrap/>
            <w:hideMark/>
          </w:tcPr>
          <w:p w14:paraId="06116004" w14:textId="73900E44" w:rsidR="00FA3DFE" w:rsidRPr="007E07F8" w:rsidRDefault="00FA3DFE" w:rsidP="00FA3DFE">
            <w:pPr>
              <w:spacing w:before="20" w:after="20"/>
              <w:jc w:val="right"/>
              <w:rPr>
                <w:rFonts w:cs="Arial"/>
                <w:sz w:val="16"/>
                <w:szCs w:val="16"/>
                <w:lang w:eastAsia="de-CH"/>
              </w:rPr>
            </w:pPr>
            <w:r w:rsidRPr="00625E0B">
              <w:rPr>
                <w:rFonts w:cs="Arial"/>
                <w:sz w:val="16"/>
                <w:szCs w:val="16"/>
                <w:lang w:eastAsia="de-CH"/>
              </w:rPr>
              <w:t>0.00</w:t>
            </w:r>
          </w:p>
        </w:tc>
      </w:tr>
      <w:tr w:rsidR="00FA3DFE" w:rsidRPr="003C699D" w14:paraId="51AB4897" w14:textId="77777777" w:rsidTr="004F2857">
        <w:trPr>
          <w:trHeight w:val="20"/>
        </w:trPr>
        <w:tc>
          <w:tcPr>
            <w:tcW w:w="657" w:type="dxa"/>
            <w:shd w:val="clear" w:color="auto" w:fill="auto"/>
            <w:noWrap/>
          </w:tcPr>
          <w:p w14:paraId="4625A930" w14:textId="34B1B710" w:rsidR="00FA3DFE" w:rsidRPr="003C699D" w:rsidRDefault="00FA3DFE" w:rsidP="00FA3DFE">
            <w:pPr>
              <w:spacing w:before="20" w:after="20"/>
              <w:jc w:val="left"/>
              <w:rPr>
                <w:rFonts w:cs="Arial"/>
                <w:sz w:val="14"/>
                <w:szCs w:val="14"/>
                <w:lang w:eastAsia="de-CH"/>
              </w:rPr>
            </w:pPr>
          </w:p>
        </w:tc>
        <w:tc>
          <w:tcPr>
            <w:tcW w:w="2437" w:type="dxa"/>
            <w:shd w:val="clear" w:color="auto" w:fill="auto"/>
            <w:noWrap/>
          </w:tcPr>
          <w:p w14:paraId="2DD8834F" w14:textId="1F5C583C" w:rsidR="00FA3DFE" w:rsidRPr="003C699D" w:rsidRDefault="00FA3DFE" w:rsidP="00FA3DFE">
            <w:pPr>
              <w:spacing w:before="20" w:after="20"/>
              <w:jc w:val="left"/>
              <w:rPr>
                <w:rFonts w:cs="Arial"/>
                <w:sz w:val="16"/>
                <w:szCs w:val="16"/>
                <w:lang w:eastAsia="de-CH"/>
              </w:rPr>
            </w:pPr>
          </w:p>
        </w:tc>
        <w:tc>
          <w:tcPr>
            <w:tcW w:w="1414" w:type="dxa"/>
            <w:shd w:val="clear" w:color="auto" w:fill="auto"/>
            <w:noWrap/>
          </w:tcPr>
          <w:p w14:paraId="6632449D" w14:textId="01150B3A" w:rsidR="00FA3DFE" w:rsidRPr="003C699D" w:rsidRDefault="00FA3DFE" w:rsidP="00FA3DFE">
            <w:pPr>
              <w:spacing w:before="20" w:after="20"/>
              <w:jc w:val="right"/>
              <w:rPr>
                <w:rFonts w:cs="Arial"/>
                <w:sz w:val="16"/>
                <w:szCs w:val="16"/>
                <w:lang w:eastAsia="de-CH"/>
              </w:rPr>
            </w:pPr>
          </w:p>
        </w:tc>
        <w:tc>
          <w:tcPr>
            <w:tcW w:w="308" w:type="dxa"/>
            <w:shd w:val="clear" w:color="auto" w:fill="auto"/>
            <w:noWrap/>
          </w:tcPr>
          <w:p w14:paraId="317F2FD9" w14:textId="284D146B" w:rsidR="00FA3DFE" w:rsidRPr="003C699D" w:rsidRDefault="00FA3DFE" w:rsidP="00FA3DFE">
            <w:pPr>
              <w:spacing w:before="20" w:after="20"/>
              <w:jc w:val="right"/>
              <w:rPr>
                <w:rFonts w:cs="Arial"/>
                <w:sz w:val="16"/>
                <w:szCs w:val="16"/>
                <w:lang w:eastAsia="de-CH"/>
              </w:rPr>
            </w:pPr>
          </w:p>
        </w:tc>
        <w:tc>
          <w:tcPr>
            <w:tcW w:w="602" w:type="dxa"/>
            <w:shd w:val="clear" w:color="auto" w:fill="auto"/>
            <w:noWrap/>
            <w:hideMark/>
          </w:tcPr>
          <w:p w14:paraId="775B787D" w14:textId="77777777" w:rsidR="00FA3DFE" w:rsidRPr="003C699D" w:rsidRDefault="00FA3DFE" w:rsidP="00FA3DFE">
            <w:pPr>
              <w:spacing w:before="20" w:after="20"/>
              <w:jc w:val="left"/>
              <w:rPr>
                <w:rFonts w:cs="Arial"/>
                <w:sz w:val="14"/>
                <w:szCs w:val="14"/>
                <w:lang w:eastAsia="de-CH"/>
              </w:rPr>
            </w:pPr>
            <w:r w:rsidRPr="003C699D">
              <w:rPr>
                <w:rFonts w:cs="Arial"/>
                <w:sz w:val="14"/>
                <w:szCs w:val="14"/>
                <w:lang w:eastAsia="de-CH"/>
              </w:rPr>
              <w:t>299</w:t>
            </w:r>
          </w:p>
        </w:tc>
        <w:tc>
          <w:tcPr>
            <w:tcW w:w="2477" w:type="dxa"/>
            <w:shd w:val="clear" w:color="auto" w:fill="auto"/>
            <w:hideMark/>
          </w:tcPr>
          <w:p w14:paraId="0B2A3964" w14:textId="77777777" w:rsidR="00FA3DFE" w:rsidRPr="003C699D" w:rsidRDefault="00FA3DFE" w:rsidP="00FA3DFE">
            <w:pPr>
              <w:spacing w:before="20" w:after="20"/>
              <w:jc w:val="left"/>
              <w:rPr>
                <w:rFonts w:cs="Arial"/>
                <w:sz w:val="16"/>
                <w:szCs w:val="16"/>
                <w:lang w:eastAsia="de-CH"/>
              </w:rPr>
            </w:pPr>
            <w:r w:rsidRPr="003C699D">
              <w:rPr>
                <w:rFonts w:cs="Arial"/>
                <w:sz w:val="16"/>
                <w:szCs w:val="16"/>
                <w:lang w:eastAsia="de-CH"/>
              </w:rPr>
              <w:t>Bilanzüberschuss/-</w:t>
            </w:r>
            <w:proofErr w:type="spellStart"/>
            <w:r w:rsidRPr="003C699D">
              <w:rPr>
                <w:rFonts w:cs="Arial"/>
                <w:sz w:val="16"/>
                <w:szCs w:val="16"/>
                <w:lang w:eastAsia="de-CH"/>
              </w:rPr>
              <w:t>fehlbetrag</w:t>
            </w:r>
            <w:proofErr w:type="spellEnd"/>
          </w:p>
        </w:tc>
        <w:tc>
          <w:tcPr>
            <w:tcW w:w="1475" w:type="dxa"/>
            <w:shd w:val="clear" w:color="auto" w:fill="auto"/>
            <w:noWrap/>
            <w:hideMark/>
          </w:tcPr>
          <w:p w14:paraId="6DE86D0B" w14:textId="395D72F9" w:rsidR="00FA3DFE" w:rsidRPr="003C699D" w:rsidRDefault="00FA3DFE" w:rsidP="00FA3DFE">
            <w:pPr>
              <w:spacing w:before="20" w:after="20"/>
              <w:jc w:val="right"/>
              <w:rPr>
                <w:rFonts w:cs="Arial"/>
                <w:sz w:val="16"/>
                <w:szCs w:val="16"/>
                <w:lang w:eastAsia="de-CH"/>
              </w:rPr>
            </w:pPr>
            <w:r w:rsidRPr="00EC1DDA">
              <w:rPr>
                <w:rFonts w:cs="Arial"/>
                <w:sz w:val="16"/>
                <w:szCs w:val="16"/>
                <w:highlight w:val="yellow"/>
                <w:lang w:eastAsia="de-CH"/>
              </w:rPr>
              <w:t>0.00</w:t>
            </w:r>
          </w:p>
        </w:tc>
      </w:tr>
    </w:tbl>
    <w:p w14:paraId="46B8D830" w14:textId="275B1C29" w:rsidR="00B3773A" w:rsidRDefault="00B3773A" w:rsidP="00132958">
      <w:pPr>
        <w:pStyle w:val="00Vorgabetext"/>
        <w:rPr>
          <w:lang w:val="de-DE"/>
        </w:rPr>
      </w:pPr>
    </w:p>
    <w:p w14:paraId="6D541BBF" w14:textId="77777777" w:rsidR="00E62A88" w:rsidRDefault="00E62A88" w:rsidP="00132958">
      <w:pPr>
        <w:pStyle w:val="00Vorgabetext"/>
        <w:rPr>
          <w:lang w:val="de-DE"/>
        </w:rPr>
      </w:pPr>
    </w:p>
    <w:p w14:paraId="65B96565" w14:textId="77777777" w:rsidR="00924518" w:rsidRPr="00924518" w:rsidRDefault="00924518" w:rsidP="00924518">
      <w:pPr>
        <w:pStyle w:val="00Vorgabetext"/>
        <w:spacing w:after="60"/>
        <w:rPr>
          <w:b/>
        </w:rPr>
      </w:pPr>
      <w:r w:rsidRPr="00924518">
        <w:rPr>
          <w:b/>
        </w:rPr>
        <w:t>Ausgeschiedene Anlagen</w:t>
      </w:r>
    </w:p>
    <w:p w14:paraId="1473BF97" w14:textId="4D527FA6" w:rsidR="00924518" w:rsidRPr="00507454" w:rsidRDefault="00924518" w:rsidP="00924518">
      <w:pPr>
        <w:pStyle w:val="Kopfzeile"/>
        <w:tabs>
          <w:tab w:val="clear" w:pos="9356"/>
        </w:tabs>
        <w:spacing w:after="120"/>
        <w:jc w:val="both"/>
        <w:rPr>
          <w:rFonts w:cs="Arial"/>
          <w:sz w:val="21"/>
          <w:szCs w:val="21"/>
          <w:lang w:val="de-DE"/>
        </w:rPr>
      </w:pPr>
      <w:r>
        <w:rPr>
          <w:rFonts w:cs="Arial"/>
          <w:sz w:val="21"/>
          <w:szCs w:val="21"/>
          <w:lang w:val="de-DE"/>
        </w:rPr>
        <w:t>I</w:t>
      </w:r>
      <w:r w:rsidRPr="00507454">
        <w:rPr>
          <w:rFonts w:cs="Arial"/>
          <w:sz w:val="21"/>
          <w:szCs w:val="21"/>
          <w:lang w:val="de-DE"/>
        </w:rPr>
        <w:t xml:space="preserve">m Rahmen der </w:t>
      </w:r>
      <w:r>
        <w:rPr>
          <w:rFonts w:cs="Arial"/>
          <w:sz w:val="21"/>
          <w:szCs w:val="21"/>
          <w:lang w:val="de-DE"/>
        </w:rPr>
        <w:t>Neubewertung des Verwaltungsvermögens und der Beurteilung der Investitionen seit 1986 wurden folgende Investitionsausgaben bzw. Anlagen</w:t>
      </w:r>
      <w:r w:rsidRPr="00507454">
        <w:rPr>
          <w:rFonts w:cs="Arial"/>
          <w:sz w:val="21"/>
          <w:szCs w:val="21"/>
          <w:lang w:val="de-DE"/>
        </w:rPr>
        <w:t xml:space="preserve"> ausgeschieden</w:t>
      </w:r>
      <w:r>
        <w:rPr>
          <w:rFonts w:cs="Arial"/>
          <w:sz w:val="21"/>
          <w:szCs w:val="21"/>
          <w:lang w:val="de-DE"/>
        </w:rPr>
        <w:t xml:space="preserve"> und</w:t>
      </w:r>
      <w:r w:rsidRPr="00507454">
        <w:rPr>
          <w:rFonts w:cs="Arial"/>
          <w:sz w:val="21"/>
          <w:szCs w:val="21"/>
          <w:lang w:val="de-DE"/>
        </w:rPr>
        <w:t xml:space="preserve"> nicht in die </w:t>
      </w:r>
      <w:r>
        <w:rPr>
          <w:rFonts w:cs="Arial"/>
          <w:sz w:val="21"/>
          <w:szCs w:val="21"/>
          <w:lang w:val="de-DE"/>
        </w:rPr>
        <w:t>Eingangsbilanz übernommen.</w:t>
      </w:r>
    </w:p>
    <w:tbl>
      <w:tblPr>
        <w:tblStyle w:val="Tabellenraster"/>
        <w:tblW w:w="9356" w:type="dxa"/>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CellMar>
          <w:left w:w="68" w:type="dxa"/>
          <w:right w:w="68" w:type="dxa"/>
        </w:tblCellMar>
        <w:tblLook w:val="04A0" w:firstRow="1" w:lastRow="0" w:firstColumn="1" w:lastColumn="0" w:noHBand="0" w:noVBand="1"/>
      </w:tblPr>
      <w:tblGrid>
        <w:gridCol w:w="3954"/>
        <w:gridCol w:w="3955"/>
        <w:gridCol w:w="1447"/>
      </w:tblGrid>
      <w:tr w:rsidR="00924518" w:rsidRPr="00162026" w14:paraId="500172A8" w14:textId="77777777" w:rsidTr="009769ED">
        <w:tc>
          <w:tcPr>
            <w:tcW w:w="3954" w:type="dxa"/>
            <w:shd w:val="clear" w:color="auto" w:fill="D9D9D9"/>
          </w:tcPr>
          <w:p w14:paraId="3789CCE9" w14:textId="77777777" w:rsidR="00924518" w:rsidRPr="00162026" w:rsidRDefault="00924518" w:rsidP="009769ED">
            <w:pPr>
              <w:spacing w:before="60" w:after="60"/>
              <w:jc w:val="left"/>
              <w:rPr>
                <w:rFonts w:cs="Arial"/>
                <w:b/>
                <w:bCs/>
                <w:color w:val="000000" w:themeColor="text1"/>
                <w:sz w:val="16"/>
                <w:szCs w:val="16"/>
                <w:lang w:eastAsia="de-CH"/>
              </w:rPr>
            </w:pPr>
            <w:r w:rsidRPr="00162026">
              <w:rPr>
                <w:rFonts w:cs="Arial"/>
                <w:b/>
                <w:bCs/>
                <w:color w:val="000000" w:themeColor="text1"/>
                <w:sz w:val="16"/>
                <w:szCs w:val="16"/>
                <w:lang w:eastAsia="de-CH"/>
              </w:rPr>
              <w:t>Bezeichnung</w:t>
            </w:r>
          </w:p>
        </w:tc>
        <w:tc>
          <w:tcPr>
            <w:tcW w:w="3955" w:type="dxa"/>
            <w:shd w:val="clear" w:color="auto" w:fill="D9D9D9"/>
          </w:tcPr>
          <w:p w14:paraId="3C86E44E" w14:textId="77777777" w:rsidR="00924518" w:rsidRPr="00162026" w:rsidRDefault="00924518" w:rsidP="009769ED">
            <w:pPr>
              <w:spacing w:before="60" w:after="60"/>
              <w:jc w:val="left"/>
              <w:rPr>
                <w:rFonts w:cs="Arial"/>
                <w:b/>
                <w:bCs/>
                <w:color w:val="000000" w:themeColor="text1"/>
                <w:sz w:val="16"/>
                <w:szCs w:val="16"/>
                <w:lang w:eastAsia="de-CH"/>
              </w:rPr>
            </w:pPr>
            <w:r>
              <w:rPr>
                <w:rFonts w:cs="Arial"/>
                <w:b/>
                <w:bCs/>
                <w:color w:val="000000" w:themeColor="text1"/>
                <w:sz w:val="16"/>
                <w:szCs w:val="16"/>
                <w:lang w:eastAsia="de-CH"/>
              </w:rPr>
              <w:t>Begründung</w:t>
            </w:r>
          </w:p>
        </w:tc>
        <w:tc>
          <w:tcPr>
            <w:tcW w:w="1447" w:type="dxa"/>
            <w:shd w:val="clear" w:color="auto" w:fill="D9D9D9"/>
          </w:tcPr>
          <w:p w14:paraId="1DF16020" w14:textId="0730B291" w:rsidR="00924518" w:rsidRPr="00162026" w:rsidRDefault="00966187" w:rsidP="009769ED">
            <w:pPr>
              <w:spacing w:before="60" w:after="60"/>
              <w:jc w:val="right"/>
              <w:rPr>
                <w:rFonts w:cs="Arial"/>
                <w:b/>
                <w:bCs/>
                <w:color w:val="000000" w:themeColor="text1"/>
                <w:sz w:val="16"/>
                <w:szCs w:val="16"/>
                <w:lang w:eastAsia="de-CH"/>
              </w:rPr>
            </w:pPr>
            <w:r>
              <w:rPr>
                <w:rFonts w:cs="Arial"/>
                <w:b/>
                <w:bCs/>
                <w:color w:val="000000" w:themeColor="text1"/>
                <w:sz w:val="16"/>
                <w:szCs w:val="16"/>
                <w:lang w:eastAsia="de-CH"/>
              </w:rPr>
              <w:t>Betrag</w:t>
            </w:r>
          </w:p>
        </w:tc>
      </w:tr>
      <w:tr w:rsidR="00924518" w:rsidRPr="004A7838" w14:paraId="20F1FC3C" w14:textId="77777777" w:rsidTr="009769ED">
        <w:tc>
          <w:tcPr>
            <w:tcW w:w="3954" w:type="dxa"/>
            <w:vAlign w:val="center"/>
          </w:tcPr>
          <w:p w14:paraId="6298785C" w14:textId="77777777" w:rsidR="00924518" w:rsidRPr="004A7838" w:rsidRDefault="00924518" w:rsidP="009769ED">
            <w:pPr>
              <w:pStyle w:val="Kopfzeile"/>
              <w:tabs>
                <w:tab w:val="clear" w:pos="9356"/>
              </w:tabs>
              <w:spacing w:before="60" w:after="60"/>
              <w:jc w:val="left"/>
              <w:rPr>
                <w:rFonts w:cs="Arial"/>
                <w:sz w:val="16"/>
                <w:szCs w:val="16"/>
                <w:highlight w:val="yellow"/>
                <w:lang w:val="de-DE"/>
              </w:rPr>
            </w:pPr>
            <w:r>
              <w:rPr>
                <w:rFonts w:cs="Arial"/>
                <w:sz w:val="16"/>
                <w:szCs w:val="16"/>
                <w:highlight w:val="yellow"/>
                <w:lang w:val="de-DE"/>
              </w:rPr>
              <w:t>Anschaffung Computer, 1995</w:t>
            </w:r>
          </w:p>
        </w:tc>
        <w:tc>
          <w:tcPr>
            <w:tcW w:w="3955" w:type="dxa"/>
          </w:tcPr>
          <w:p w14:paraId="0E4E5FC1" w14:textId="77777777" w:rsidR="00924518" w:rsidRPr="004A7838" w:rsidRDefault="00924518" w:rsidP="009769ED">
            <w:pPr>
              <w:pStyle w:val="Kopfzeile"/>
              <w:tabs>
                <w:tab w:val="clear" w:pos="9356"/>
              </w:tabs>
              <w:spacing w:before="60" w:after="60"/>
              <w:jc w:val="left"/>
              <w:rPr>
                <w:rFonts w:cs="Arial"/>
                <w:sz w:val="16"/>
                <w:szCs w:val="16"/>
                <w:highlight w:val="yellow"/>
                <w:lang w:val="de-DE"/>
              </w:rPr>
            </w:pPr>
            <w:r>
              <w:rPr>
                <w:rFonts w:cs="Arial"/>
                <w:sz w:val="16"/>
                <w:szCs w:val="16"/>
                <w:highlight w:val="yellow"/>
                <w:lang w:val="de-DE"/>
              </w:rPr>
              <w:t>Ersatz EDV-Geräte 2012</w:t>
            </w:r>
          </w:p>
        </w:tc>
        <w:tc>
          <w:tcPr>
            <w:tcW w:w="1447" w:type="dxa"/>
            <w:vAlign w:val="center"/>
          </w:tcPr>
          <w:p w14:paraId="6FBC2C07" w14:textId="77777777" w:rsidR="00924518" w:rsidRPr="004A7838" w:rsidRDefault="00924518" w:rsidP="009769ED">
            <w:pPr>
              <w:pStyle w:val="Kopfzeile"/>
              <w:tabs>
                <w:tab w:val="clear" w:pos="9356"/>
              </w:tabs>
              <w:spacing w:before="60" w:after="60"/>
              <w:jc w:val="right"/>
              <w:rPr>
                <w:rFonts w:cs="Arial"/>
                <w:sz w:val="16"/>
                <w:szCs w:val="16"/>
                <w:highlight w:val="yellow"/>
                <w:lang w:val="de-DE"/>
              </w:rPr>
            </w:pPr>
            <w:r w:rsidRPr="004A7838">
              <w:rPr>
                <w:rFonts w:cs="Arial"/>
                <w:sz w:val="16"/>
                <w:szCs w:val="16"/>
                <w:highlight w:val="yellow"/>
                <w:lang w:val="de-DE"/>
              </w:rPr>
              <w:t>0.00</w:t>
            </w:r>
          </w:p>
        </w:tc>
      </w:tr>
      <w:tr w:rsidR="00924518" w:rsidRPr="004A7838" w14:paraId="73EB8CBF" w14:textId="77777777" w:rsidTr="009769ED">
        <w:tc>
          <w:tcPr>
            <w:tcW w:w="3954" w:type="dxa"/>
            <w:vAlign w:val="center"/>
          </w:tcPr>
          <w:p w14:paraId="7E664EA7" w14:textId="77777777" w:rsidR="00924518" w:rsidRPr="006E1F6E" w:rsidRDefault="00924518" w:rsidP="009769ED">
            <w:pPr>
              <w:pStyle w:val="Kopfzeile"/>
              <w:tabs>
                <w:tab w:val="clear" w:pos="9356"/>
              </w:tabs>
              <w:spacing w:before="60" w:after="60"/>
              <w:jc w:val="left"/>
              <w:rPr>
                <w:rFonts w:cs="Arial"/>
                <w:sz w:val="16"/>
                <w:szCs w:val="16"/>
                <w:highlight w:val="yellow"/>
                <w:lang w:val="de-DE"/>
              </w:rPr>
            </w:pPr>
            <w:r w:rsidRPr="006E1F6E">
              <w:rPr>
                <w:rFonts w:cs="Arial"/>
                <w:sz w:val="16"/>
                <w:szCs w:val="16"/>
                <w:highlight w:val="yellow"/>
                <w:lang w:val="de-DE"/>
              </w:rPr>
              <w:t>…</w:t>
            </w:r>
          </w:p>
        </w:tc>
        <w:tc>
          <w:tcPr>
            <w:tcW w:w="3955" w:type="dxa"/>
          </w:tcPr>
          <w:p w14:paraId="35E45A19" w14:textId="77777777" w:rsidR="00924518" w:rsidRPr="006E1F6E" w:rsidRDefault="00924518" w:rsidP="009769ED">
            <w:pPr>
              <w:pStyle w:val="Kopfzeile"/>
              <w:tabs>
                <w:tab w:val="clear" w:pos="9356"/>
              </w:tabs>
              <w:spacing w:before="60" w:after="60"/>
              <w:jc w:val="left"/>
              <w:rPr>
                <w:rFonts w:cs="Arial"/>
                <w:sz w:val="16"/>
                <w:szCs w:val="16"/>
                <w:highlight w:val="yellow"/>
                <w:lang w:val="de-DE"/>
              </w:rPr>
            </w:pPr>
          </w:p>
        </w:tc>
        <w:tc>
          <w:tcPr>
            <w:tcW w:w="1447" w:type="dxa"/>
            <w:vAlign w:val="center"/>
          </w:tcPr>
          <w:p w14:paraId="14614D9F" w14:textId="77777777" w:rsidR="00924518" w:rsidRPr="006E1F6E" w:rsidRDefault="00924518" w:rsidP="009769ED">
            <w:pPr>
              <w:pStyle w:val="Kopfzeile"/>
              <w:tabs>
                <w:tab w:val="clear" w:pos="9356"/>
              </w:tabs>
              <w:spacing w:before="60" w:after="60"/>
              <w:jc w:val="right"/>
              <w:rPr>
                <w:rFonts w:cs="Arial"/>
                <w:sz w:val="16"/>
                <w:szCs w:val="16"/>
                <w:highlight w:val="yellow"/>
                <w:lang w:val="de-DE"/>
              </w:rPr>
            </w:pPr>
          </w:p>
        </w:tc>
      </w:tr>
      <w:tr w:rsidR="00924518" w:rsidRPr="004A7838" w14:paraId="23837403" w14:textId="77777777" w:rsidTr="009769ED">
        <w:tc>
          <w:tcPr>
            <w:tcW w:w="3954" w:type="dxa"/>
            <w:vAlign w:val="center"/>
          </w:tcPr>
          <w:p w14:paraId="2E83803C" w14:textId="77777777" w:rsidR="00924518" w:rsidRPr="006E1F6E" w:rsidRDefault="00924518" w:rsidP="009769ED">
            <w:pPr>
              <w:pStyle w:val="Kopfzeile"/>
              <w:tabs>
                <w:tab w:val="clear" w:pos="9356"/>
              </w:tabs>
              <w:spacing w:before="60" w:after="60"/>
              <w:jc w:val="left"/>
              <w:rPr>
                <w:rFonts w:cs="Arial"/>
                <w:sz w:val="16"/>
                <w:szCs w:val="16"/>
                <w:highlight w:val="yellow"/>
                <w:lang w:val="de-DE"/>
              </w:rPr>
            </w:pPr>
          </w:p>
        </w:tc>
        <w:tc>
          <w:tcPr>
            <w:tcW w:w="3955" w:type="dxa"/>
          </w:tcPr>
          <w:p w14:paraId="05DB5997" w14:textId="77777777" w:rsidR="00924518" w:rsidRPr="006E1F6E" w:rsidRDefault="00924518" w:rsidP="009769ED">
            <w:pPr>
              <w:pStyle w:val="Kopfzeile"/>
              <w:tabs>
                <w:tab w:val="clear" w:pos="9356"/>
              </w:tabs>
              <w:spacing w:before="60" w:after="60"/>
              <w:jc w:val="left"/>
              <w:rPr>
                <w:rFonts w:cs="Arial"/>
                <w:sz w:val="16"/>
                <w:szCs w:val="16"/>
                <w:highlight w:val="yellow"/>
                <w:lang w:val="de-DE"/>
              </w:rPr>
            </w:pPr>
          </w:p>
        </w:tc>
        <w:tc>
          <w:tcPr>
            <w:tcW w:w="1447" w:type="dxa"/>
            <w:vAlign w:val="center"/>
          </w:tcPr>
          <w:p w14:paraId="4B089686" w14:textId="77777777" w:rsidR="00924518" w:rsidRPr="006E1F6E" w:rsidRDefault="00924518" w:rsidP="009769ED">
            <w:pPr>
              <w:pStyle w:val="Kopfzeile"/>
              <w:tabs>
                <w:tab w:val="clear" w:pos="9356"/>
              </w:tabs>
              <w:spacing w:before="60" w:after="60"/>
              <w:jc w:val="right"/>
              <w:rPr>
                <w:rFonts w:cs="Arial"/>
                <w:sz w:val="16"/>
                <w:szCs w:val="16"/>
                <w:highlight w:val="yellow"/>
                <w:lang w:val="de-DE"/>
              </w:rPr>
            </w:pPr>
          </w:p>
        </w:tc>
      </w:tr>
    </w:tbl>
    <w:p w14:paraId="05066F0F" w14:textId="0E6B1D06" w:rsidR="00924518" w:rsidRDefault="00924518" w:rsidP="00924518">
      <w:pPr>
        <w:pStyle w:val="00Vorgabetext"/>
      </w:pPr>
    </w:p>
    <w:sectPr w:rsidR="00924518" w:rsidSect="00B52E55">
      <w:headerReference w:type="default" r:id="rId10"/>
      <w:footerReference w:type="default" r:id="rId11"/>
      <w:pgSz w:w="11907" w:h="16840"/>
      <w:pgMar w:top="1134" w:right="1134" w:bottom="1134" w:left="1701" w:header="720" w:footer="784"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3A490E5" w16cid:durableId="1F391DDA"/>
  <w16cid:commentId w16cid:paraId="4EE77608" w16cid:durableId="1F3923BC"/>
  <w16cid:commentId w16cid:paraId="51F68912" w16cid:durableId="1F39269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23FFDC" w14:textId="77777777" w:rsidR="004F2857" w:rsidRDefault="004F2857">
      <w:r>
        <w:separator/>
      </w:r>
    </w:p>
  </w:endnote>
  <w:endnote w:type="continuationSeparator" w:id="0">
    <w:p w14:paraId="511B9A56" w14:textId="77777777" w:rsidR="004F2857" w:rsidRDefault="004F2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FGLEE K+ Times Te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etterGothic">
    <w:panose1 w:val="00000000000000000000"/>
    <w:charset w:val="00"/>
    <w:family w:val="modern"/>
    <w:notTrueType/>
    <w:pitch w:val="fixed"/>
    <w:sig w:usb0="00000003" w:usb1="00000000" w:usb2="00000000" w:usb3="00000000" w:csb0="00000001" w:csb1="00000000"/>
  </w:font>
  <w:font w:name="JUST">
    <w:panose1 w:val="00000400000000000000"/>
    <w:charset w:val="00"/>
    <w:family w:val="auto"/>
    <w:pitch w:val="variable"/>
    <w:sig w:usb0="00000003" w:usb1="00000000" w:usb2="00000000" w:usb3="00000000" w:csb0="00000001" w:csb1="00000000"/>
  </w:font>
  <w:font w:name="KCLOG A+ Times Ten">
    <w:altName w:val="Times New Roman"/>
    <w:panose1 w:val="00000000000000000000"/>
    <w:charset w:val="00"/>
    <w:family w:val="roman"/>
    <w:notTrueType/>
    <w:pitch w:val="default"/>
    <w:sig w:usb0="00000003" w:usb1="00000000" w:usb2="00000000" w:usb3="00000000" w:csb0="00000001" w:csb1="00000000"/>
  </w:font>
  <w:font w:name="HOCCG B+ Times Ten">
    <w:altName w:val="Times New Roman"/>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6DFF3" w14:textId="5987A204" w:rsidR="004F2857" w:rsidRPr="00B52E55" w:rsidRDefault="004F2857">
    <w:pPr>
      <w:pStyle w:val="Fuzeile"/>
      <w:jc w:val="right"/>
      <w:rPr>
        <w:sz w:val="18"/>
        <w:szCs w:val="18"/>
      </w:rPr>
    </w:pPr>
    <w:r w:rsidRPr="00B52E55">
      <w:rPr>
        <w:sz w:val="18"/>
        <w:szCs w:val="18"/>
      </w:rPr>
      <w:t xml:space="preserve">Seite </w:t>
    </w:r>
    <w:r w:rsidRPr="00B52E55">
      <w:rPr>
        <w:sz w:val="18"/>
        <w:szCs w:val="18"/>
      </w:rPr>
      <w:fldChar w:fldCharType="begin"/>
    </w:r>
    <w:r w:rsidRPr="00B52E55">
      <w:rPr>
        <w:sz w:val="18"/>
        <w:szCs w:val="18"/>
      </w:rPr>
      <w:instrText>PAGE</w:instrText>
    </w:r>
    <w:r w:rsidRPr="00B52E55">
      <w:rPr>
        <w:sz w:val="18"/>
        <w:szCs w:val="18"/>
      </w:rPr>
      <w:fldChar w:fldCharType="separate"/>
    </w:r>
    <w:r>
      <w:rPr>
        <w:noProof/>
        <w:sz w:val="18"/>
        <w:szCs w:val="18"/>
      </w:rPr>
      <w:t>2</w:t>
    </w:r>
    <w:r w:rsidRPr="00B52E55">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A7F00" w14:textId="40A455CD" w:rsidR="004F2857" w:rsidRPr="00B52E55" w:rsidRDefault="004F2857">
    <w:pPr>
      <w:pStyle w:val="Fuzeile"/>
      <w:jc w:val="right"/>
      <w:rPr>
        <w:sz w:val="18"/>
        <w:szCs w:val="18"/>
      </w:rPr>
    </w:pPr>
    <w:r w:rsidRPr="00B52E55">
      <w:rPr>
        <w:sz w:val="18"/>
        <w:szCs w:val="18"/>
      </w:rPr>
      <w:t xml:space="preserve">Seite </w:t>
    </w:r>
    <w:r w:rsidRPr="00B52E55">
      <w:rPr>
        <w:sz w:val="18"/>
        <w:szCs w:val="18"/>
      </w:rPr>
      <w:fldChar w:fldCharType="begin"/>
    </w:r>
    <w:r w:rsidRPr="00B52E55">
      <w:rPr>
        <w:sz w:val="18"/>
        <w:szCs w:val="18"/>
      </w:rPr>
      <w:instrText>PAGE</w:instrText>
    </w:r>
    <w:r w:rsidRPr="00B52E55">
      <w:rPr>
        <w:sz w:val="18"/>
        <w:szCs w:val="18"/>
      </w:rPr>
      <w:fldChar w:fldCharType="separate"/>
    </w:r>
    <w:r w:rsidR="00AE0F3E">
      <w:rPr>
        <w:noProof/>
        <w:sz w:val="18"/>
        <w:szCs w:val="18"/>
      </w:rPr>
      <w:t>5</w:t>
    </w:r>
    <w:r w:rsidRPr="00B52E55">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CC24D4" w14:textId="77777777" w:rsidR="004F2857" w:rsidRDefault="004F2857">
      <w:r>
        <w:separator/>
      </w:r>
    </w:p>
  </w:footnote>
  <w:footnote w:type="continuationSeparator" w:id="0">
    <w:p w14:paraId="3EB2F649" w14:textId="77777777" w:rsidR="004F2857" w:rsidRDefault="004F28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88898" w14:textId="77777777" w:rsidR="004F2857" w:rsidRPr="00B52E55" w:rsidRDefault="004F2857" w:rsidP="00B52E55">
    <w:pPr>
      <w:pStyle w:val="Kopfzeile"/>
      <w:jc w:val="left"/>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C7517C" w14:textId="77777777" w:rsidR="004F2857" w:rsidRPr="00B52E55" w:rsidRDefault="004F2857" w:rsidP="00B52E55">
    <w:pPr>
      <w:pStyle w:val="Kopfzeile"/>
      <w:jc w:val="left"/>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F0AF51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6A54742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4E765CA8"/>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AF5E358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C7AADC2"/>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FF80C8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4426670"/>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8581526"/>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03A83A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FDF667EC"/>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4C1074B"/>
    <w:multiLevelType w:val="hybridMultilevel"/>
    <w:tmpl w:val="04F8DD56"/>
    <w:lvl w:ilvl="0" w:tplc="721AEF62">
      <w:start w:val="1"/>
      <w:numFmt w:val="bullet"/>
      <w:lvlText w:val=""/>
      <w:lvlJc w:val="left"/>
      <w:pPr>
        <w:ind w:left="720" w:hanging="360"/>
      </w:pPr>
      <w:rPr>
        <w:rFonts w:ascii="Symbol" w:hAnsi="Symbol"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06BC7F65"/>
    <w:multiLevelType w:val="multilevel"/>
    <w:tmpl w:val="9D16DE6E"/>
    <w:styleLink w:val="ListeTitel"/>
    <w:lvl w:ilvl="0">
      <w:start w:val="1"/>
      <w:numFmt w:val="upperLetter"/>
      <w:pStyle w:val="34Titel1"/>
      <w:lvlText w:val="%1."/>
      <w:lvlJc w:val="left"/>
      <w:pPr>
        <w:tabs>
          <w:tab w:val="num" w:pos="567"/>
        </w:tabs>
        <w:ind w:left="567" w:hanging="567"/>
      </w:pPr>
      <w:rPr>
        <w:rFonts w:hint="default"/>
      </w:rPr>
    </w:lvl>
    <w:lvl w:ilvl="1">
      <w:start w:val="1"/>
      <w:numFmt w:val="decimal"/>
      <w:pStyle w:val="35Titel2"/>
      <w:lvlText w:val="%2."/>
      <w:lvlJc w:val="left"/>
      <w:pPr>
        <w:tabs>
          <w:tab w:val="num" w:pos="567"/>
        </w:tabs>
        <w:ind w:left="567" w:hanging="567"/>
      </w:pPr>
      <w:rPr>
        <w:rFonts w:hint="default"/>
      </w:rPr>
    </w:lvl>
    <w:lvl w:ilvl="2">
      <w:start w:val="1"/>
      <w:numFmt w:val="decimal"/>
      <w:pStyle w:val="36Titel3"/>
      <w:lvlText w:val="%2.%3."/>
      <w:lvlJc w:val="left"/>
      <w:pPr>
        <w:tabs>
          <w:tab w:val="num" w:pos="567"/>
        </w:tabs>
        <w:ind w:left="567"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06D67184"/>
    <w:multiLevelType w:val="hybridMultilevel"/>
    <w:tmpl w:val="54E67DE0"/>
    <w:lvl w:ilvl="0" w:tplc="721AEF62">
      <w:start w:val="1"/>
      <w:numFmt w:val="bullet"/>
      <w:lvlText w:val=""/>
      <w:lvlJc w:val="left"/>
      <w:pPr>
        <w:ind w:left="2138" w:hanging="360"/>
      </w:pPr>
      <w:rPr>
        <w:rFonts w:ascii="Symbol" w:hAnsi="Symbol" w:hint="default"/>
      </w:rPr>
    </w:lvl>
    <w:lvl w:ilvl="1" w:tplc="08070003" w:tentative="1">
      <w:start w:val="1"/>
      <w:numFmt w:val="bullet"/>
      <w:lvlText w:val="o"/>
      <w:lvlJc w:val="left"/>
      <w:pPr>
        <w:ind w:left="2858" w:hanging="360"/>
      </w:pPr>
      <w:rPr>
        <w:rFonts w:ascii="Courier New" w:hAnsi="Courier New" w:cs="Courier New" w:hint="default"/>
      </w:rPr>
    </w:lvl>
    <w:lvl w:ilvl="2" w:tplc="08070005" w:tentative="1">
      <w:start w:val="1"/>
      <w:numFmt w:val="bullet"/>
      <w:lvlText w:val=""/>
      <w:lvlJc w:val="left"/>
      <w:pPr>
        <w:ind w:left="3578" w:hanging="360"/>
      </w:pPr>
      <w:rPr>
        <w:rFonts w:ascii="Wingdings" w:hAnsi="Wingdings" w:hint="default"/>
      </w:rPr>
    </w:lvl>
    <w:lvl w:ilvl="3" w:tplc="08070001" w:tentative="1">
      <w:start w:val="1"/>
      <w:numFmt w:val="bullet"/>
      <w:lvlText w:val=""/>
      <w:lvlJc w:val="left"/>
      <w:pPr>
        <w:ind w:left="4298" w:hanging="360"/>
      </w:pPr>
      <w:rPr>
        <w:rFonts w:ascii="Symbol" w:hAnsi="Symbol" w:hint="default"/>
      </w:rPr>
    </w:lvl>
    <w:lvl w:ilvl="4" w:tplc="08070003" w:tentative="1">
      <w:start w:val="1"/>
      <w:numFmt w:val="bullet"/>
      <w:lvlText w:val="o"/>
      <w:lvlJc w:val="left"/>
      <w:pPr>
        <w:ind w:left="5018" w:hanging="360"/>
      </w:pPr>
      <w:rPr>
        <w:rFonts w:ascii="Courier New" w:hAnsi="Courier New" w:cs="Courier New" w:hint="default"/>
      </w:rPr>
    </w:lvl>
    <w:lvl w:ilvl="5" w:tplc="08070005" w:tentative="1">
      <w:start w:val="1"/>
      <w:numFmt w:val="bullet"/>
      <w:lvlText w:val=""/>
      <w:lvlJc w:val="left"/>
      <w:pPr>
        <w:ind w:left="5738" w:hanging="360"/>
      </w:pPr>
      <w:rPr>
        <w:rFonts w:ascii="Wingdings" w:hAnsi="Wingdings" w:hint="default"/>
      </w:rPr>
    </w:lvl>
    <w:lvl w:ilvl="6" w:tplc="08070001" w:tentative="1">
      <w:start w:val="1"/>
      <w:numFmt w:val="bullet"/>
      <w:lvlText w:val=""/>
      <w:lvlJc w:val="left"/>
      <w:pPr>
        <w:ind w:left="6458" w:hanging="360"/>
      </w:pPr>
      <w:rPr>
        <w:rFonts w:ascii="Symbol" w:hAnsi="Symbol" w:hint="default"/>
      </w:rPr>
    </w:lvl>
    <w:lvl w:ilvl="7" w:tplc="08070003" w:tentative="1">
      <w:start w:val="1"/>
      <w:numFmt w:val="bullet"/>
      <w:lvlText w:val="o"/>
      <w:lvlJc w:val="left"/>
      <w:pPr>
        <w:ind w:left="7178" w:hanging="360"/>
      </w:pPr>
      <w:rPr>
        <w:rFonts w:ascii="Courier New" w:hAnsi="Courier New" w:cs="Courier New" w:hint="default"/>
      </w:rPr>
    </w:lvl>
    <w:lvl w:ilvl="8" w:tplc="08070005" w:tentative="1">
      <w:start w:val="1"/>
      <w:numFmt w:val="bullet"/>
      <w:lvlText w:val=""/>
      <w:lvlJc w:val="left"/>
      <w:pPr>
        <w:ind w:left="7898" w:hanging="360"/>
      </w:pPr>
      <w:rPr>
        <w:rFonts w:ascii="Wingdings" w:hAnsi="Wingdings" w:hint="default"/>
      </w:rPr>
    </w:lvl>
  </w:abstractNum>
  <w:abstractNum w:abstractNumId="13" w15:restartNumberingAfterBreak="0">
    <w:nsid w:val="0A9B057B"/>
    <w:multiLevelType w:val="hybridMultilevel"/>
    <w:tmpl w:val="C338DB9A"/>
    <w:lvl w:ilvl="0" w:tplc="FC607A0C">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0F991177"/>
    <w:multiLevelType w:val="hybridMultilevel"/>
    <w:tmpl w:val="540EF5D2"/>
    <w:lvl w:ilvl="0" w:tplc="08070019">
      <w:start w:val="1"/>
      <w:numFmt w:val="lowerLetter"/>
      <w:lvlText w:val="%1."/>
      <w:lvlJc w:val="left"/>
      <w:pPr>
        <w:ind w:left="754" w:hanging="360"/>
      </w:pPr>
    </w:lvl>
    <w:lvl w:ilvl="1" w:tplc="08070019" w:tentative="1">
      <w:start w:val="1"/>
      <w:numFmt w:val="lowerLetter"/>
      <w:lvlText w:val="%2."/>
      <w:lvlJc w:val="left"/>
      <w:pPr>
        <w:ind w:left="1474" w:hanging="360"/>
      </w:pPr>
    </w:lvl>
    <w:lvl w:ilvl="2" w:tplc="0807001B" w:tentative="1">
      <w:start w:val="1"/>
      <w:numFmt w:val="lowerRoman"/>
      <w:lvlText w:val="%3."/>
      <w:lvlJc w:val="right"/>
      <w:pPr>
        <w:ind w:left="2194" w:hanging="180"/>
      </w:pPr>
    </w:lvl>
    <w:lvl w:ilvl="3" w:tplc="0807000F" w:tentative="1">
      <w:start w:val="1"/>
      <w:numFmt w:val="decimal"/>
      <w:lvlText w:val="%4."/>
      <w:lvlJc w:val="left"/>
      <w:pPr>
        <w:ind w:left="2914" w:hanging="360"/>
      </w:pPr>
    </w:lvl>
    <w:lvl w:ilvl="4" w:tplc="08070019" w:tentative="1">
      <w:start w:val="1"/>
      <w:numFmt w:val="lowerLetter"/>
      <w:lvlText w:val="%5."/>
      <w:lvlJc w:val="left"/>
      <w:pPr>
        <w:ind w:left="3634" w:hanging="360"/>
      </w:pPr>
    </w:lvl>
    <w:lvl w:ilvl="5" w:tplc="0807001B" w:tentative="1">
      <w:start w:val="1"/>
      <w:numFmt w:val="lowerRoman"/>
      <w:lvlText w:val="%6."/>
      <w:lvlJc w:val="right"/>
      <w:pPr>
        <w:ind w:left="4354" w:hanging="180"/>
      </w:pPr>
    </w:lvl>
    <w:lvl w:ilvl="6" w:tplc="0807000F" w:tentative="1">
      <w:start w:val="1"/>
      <w:numFmt w:val="decimal"/>
      <w:lvlText w:val="%7."/>
      <w:lvlJc w:val="left"/>
      <w:pPr>
        <w:ind w:left="5074" w:hanging="360"/>
      </w:pPr>
    </w:lvl>
    <w:lvl w:ilvl="7" w:tplc="08070019" w:tentative="1">
      <w:start w:val="1"/>
      <w:numFmt w:val="lowerLetter"/>
      <w:lvlText w:val="%8."/>
      <w:lvlJc w:val="left"/>
      <w:pPr>
        <w:ind w:left="5794" w:hanging="360"/>
      </w:pPr>
    </w:lvl>
    <w:lvl w:ilvl="8" w:tplc="0807001B" w:tentative="1">
      <w:start w:val="1"/>
      <w:numFmt w:val="lowerRoman"/>
      <w:lvlText w:val="%9."/>
      <w:lvlJc w:val="right"/>
      <w:pPr>
        <w:ind w:left="6514" w:hanging="180"/>
      </w:pPr>
    </w:lvl>
  </w:abstractNum>
  <w:abstractNum w:abstractNumId="15" w15:restartNumberingAfterBreak="0">
    <w:nsid w:val="175A1C1B"/>
    <w:multiLevelType w:val="multilevel"/>
    <w:tmpl w:val="DC0C6B0A"/>
    <w:styleLink w:val="NummerierungStandard"/>
    <w:lvl w:ilvl="0">
      <w:start w:val="1"/>
      <w:numFmt w:val="decimal"/>
      <w:pStyle w:val="21NumAbsatz1"/>
      <w:lvlText w:val="%1."/>
      <w:lvlJc w:val="right"/>
      <w:pPr>
        <w:tabs>
          <w:tab w:val="num" w:pos="397"/>
        </w:tabs>
        <w:ind w:left="0" w:firstLine="284"/>
      </w:pPr>
      <w:rPr>
        <w:rFonts w:hint="default"/>
      </w:rPr>
    </w:lvl>
    <w:lvl w:ilvl="1">
      <w:start w:val="1"/>
      <w:numFmt w:val="upperLetter"/>
      <w:lvlRestart w:val="0"/>
      <w:pStyle w:val="23NumAbsatzA"/>
      <w:lvlText w:val="%2"/>
      <w:lvlJc w:val="left"/>
      <w:pPr>
        <w:tabs>
          <w:tab w:val="num" w:pos="397"/>
        </w:tabs>
        <w:ind w:left="0" w:firstLine="0"/>
      </w:pPr>
      <w:rPr>
        <w:rFonts w:hint="default"/>
      </w:rPr>
    </w:lvl>
    <w:lvl w:ilvl="2">
      <w:start w:val="1"/>
      <w:numFmt w:val="decimal"/>
      <w:lvlRestart w:val="0"/>
      <w:pStyle w:val="24NumDispo1"/>
      <w:lvlText w:val="%3."/>
      <w:lvlJc w:val="left"/>
      <w:pPr>
        <w:tabs>
          <w:tab w:val="num" w:pos="397"/>
        </w:tabs>
        <w:ind w:left="397" w:hanging="397"/>
      </w:pPr>
      <w:rPr>
        <w:rFonts w:hint="default"/>
      </w:rPr>
    </w:lvl>
    <w:lvl w:ilvl="3">
      <w:start w:val="1"/>
      <w:numFmt w:val="upperRoman"/>
      <w:lvlRestart w:val="0"/>
      <w:pStyle w:val="25NumDispoI"/>
      <w:lvlText w:val="%4."/>
      <w:lvlJc w:val="left"/>
      <w:pPr>
        <w:tabs>
          <w:tab w:val="num" w:pos="397"/>
        </w:tabs>
        <w:ind w:left="397" w:hanging="397"/>
      </w:pPr>
      <w:rPr>
        <w:rFonts w:hint="default"/>
      </w:rPr>
    </w:lvl>
    <w:lvl w:ilvl="4">
      <w:start w:val="1"/>
      <w:numFmt w:val="lowerLetter"/>
      <w:pStyle w:val="26NumDispoa"/>
      <w:lvlText w:val="%5)"/>
      <w:lvlJc w:val="left"/>
      <w:pPr>
        <w:tabs>
          <w:tab w:val="num" w:pos="794"/>
        </w:tabs>
        <w:ind w:left="794" w:hanging="397"/>
      </w:pPr>
      <w:rPr>
        <w:rFonts w:hint="default"/>
      </w:rPr>
    </w:lvl>
    <w:lvl w:ilvl="5">
      <w:start w:val="1"/>
      <w:numFmt w:val="upperRoman"/>
      <w:lvlRestart w:val="0"/>
      <w:suff w:val="nothing"/>
      <w:lvlText w:val="%6."/>
      <w:lvlJc w:val="left"/>
      <w:pPr>
        <w:ind w:left="0" w:firstLine="0"/>
      </w:pPr>
      <w:rPr>
        <w:rFonts w:hint="default"/>
      </w:rPr>
    </w:lvl>
    <w:lvl w:ilvl="6">
      <w:start w:val="1"/>
      <w:numFmt w:val="decimal"/>
      <w:lvlText w:val="%7."/>
      <w:lvlJc w:val="left"/>
      <w:pPr>
        <w:tabs>
          <w:tab w:val="num" w:pos="1952"/>
        </w:tabs>
        <w:ind w:left="1952" w:hanging="360"/>
      </w:pPr>
      <w:rPr>
        <w:rFonts w:hint="default"/>
      </w:rPr>
    </w:lvl>
    <w:lvl w:ilvl="7">
      <w:start w:val="1"/>
      <w:numFmt w:val="lowerLetter"/>
      <w:lvlText w:val="%8."/>
      <w:lvlJc w:val="left"/>
      <w:pPr>
        <w:tabs>
          <w:tab w:val="num" w:pos="2312"/>
        </w:tabs>
        <w:ind w:left="2312" w:hanging="360"/>
      </w:pPr>
      <w:rPr>
        <w:rFonts w:hint="default"/>
      </w:rPr>
    </w:lvl>
    <w:lvl w:ilvl="8">
      <w:start w:val="1"/>
      <w:numFmt w:val="lowerRoman"/>
      <w:lvlText w:val="%9."/>
      <w:lvlJc w:val="left"/>
      <w:pPr>
        <w:tabs>
          <w:tab w:val="num" w:pos="2672"/>
        </w:tabs>
        <w:ind w:left="2672" w:hanging="360"/>
      </w:pPr>
      <w:rPr>
        <w:rFonts w:hint="default"/>
      </w:rPr>
    </w:lvl>
  </w:abstractNum>
  <w:abstractNum w:abstractNumId="16" w15:restartNumberingAfterBreak="0">
    <w:nsid w:val="19F34319"/>
    <w:multiLevelType w:val="hybridMultilevel"/>
    <w:tmpl w:val="43B007AA"/>
    <w:lvl w:ilvl="0" w:tplc="AEFA4DB4">
      <w:start w:val="1"/>
      <w:numFmt w:val="bullet"/>
      <w:pStyle w:val="Aufzhlung1Stufe"/>
      <w:lvlText w:val="–"/>
      <w:lvlJc w:val="left"/>
      <w:pPr>
        <w:tabs>
          <w:tab w:val="num" w:pos="284"/>
        </w:tabs>
        <w:ind w:left="284" w:hanging="284"/>
      </w:pPr>
      <w:rPr>
        <w:rFonts w:ascii="Arial" w:hAnsi="Arial" w:hint="default"/>
        <w:b w:val="0"/>
        <w:i w:val="0"/>
        <w:color w:val="auto"/>
        <w:sz w:val="20"/>
        <w:szCs w:val="20"/>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AB674C2"/>
    <w:multiLevelType w:val="hybridMultilevel"/>
    <w:tmpl w:val="E9A286F0"/>
    <w:lvl w:ilvl="0" w:tplc="A432B09C">
      <w:numFmt w:val="bullet"/>
      <w:lvlText w:val="–"/>
      <w:lvlJc w:val="left"/>
      <w:pPr>
        <w:ind w:left="720" w:hanging="360"/>
      </w:pPr>
      <w:rPr>
        <w:rFonts w:ascii="Arial" w:eastAsia="Times New Roman" w:hAnsi="Arial" w:cs="Arial"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1E060F17"/>
    <w:multiLevelType w:val="hybridMultilevel"/>
    <w:tmpl w:val="1B1AFB0E"/>
    <w:lvl w:ilvl="0" w:tplc="17E89536">
      <w:start w:val="1"/>
      <w:numFmt w:val="upperRoman"/>
      <w:lvlText w:val="%1."/>
      <w:lvlJc w:val="left"/>
      <w:pPr>
        <w:ind w:left="720" w:hanging="360"/>
      </w:pPr>
      <w:rPr>
        <w:rFonts w:hint="default"/>
      </w:rPr>
    </w:lvl>
    <w:lvl w:ilvl="1" w:tplc="A432B09C">
      <w:numFmt w:val="bullet"/>
      <w:lvlText w:val="–"/>
      <w:lvlJc w:val="left"/>
      <w:pPr>
        <w:ind w:left="1440" w:hanging="360"/>
      </w:pPr>
      <w:rPr>
        <w:rFonts w:ascii="Arial" w:eastAsia="Times New Roman" w:hAnsi="Arial" w:cs="Arial" w:hint="default"/>
      </w:r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2216566F"/>
    <w:multiLevelType w:val="hybridMultilevel"/>
    <w:tmpl w:val="668A25D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24190671"/>
    <w:multiLevelType w:val="hybridMultilevel"/>
    <w:tmpl w:val="9E84C046"/>
    <w:lvl w:ilvl="0" w:tplc="08070019">
      <w:start w:val="1"/>
      <w:numFmt w:val="lowerLetter"/>
      <w:lvlText w:val="%1."/>
      <w:lvlJc w:val="left"/>
      <w:pPr>
        <w:tabs>
          <w:tab w:val="num" w:pos="360"/>
        </w:tabs>
        <w:ind w:left="36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1" w15:restartNumberingAfterBreak="0">
    <w:nsid w:val="2B4E1CC6"/>
    <w:multiLevelType w:val="hybridMultilevel"/>
    <w:tmpl w:val="FC6E9A92"/>
    <w:lvl w:ilvl="0" w:tplc="FE2EB59E">
      <w:numFmt w:val="bullet"/>
      <w:lvlText w:val=""/>
      <w:lvlJc w:val="left"/>
      <w:pPr>
        <w:ind w:left="720" w:hanging="360"/>
      </w:pPr>
      <w:rPr>
        <w:rFonts w:ascii="Wingdings" w:eastAsia="Arial Unicode MS"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2D734EB2"/>
    <w:multiLevelType w:val="multilevel"/>
    <w:tmpl w:val="A1524B96"/>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23" w15:restartNumberingAfterBreak="0">
    <w:nsid w:val="30B724F1"/>
    <w:multiLevelType w:val="hybridMultilevel"/>
    <w:tmpl w:val="FA60EFCA"/>
    <w:lvl w:ilvl="0" w:tplc="721AEF6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35BC395A"/>
    <w:multiLevelType w:val="hybridMultilevel"/>
    <w:tmpl w:val="E76A80A4"/>
    <w:lvl w:ilvl="0" w:tplc="C4AC899E">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3D0655D8"/>
    <w:multiLevelType w:val="hybridMultilevel"/>
    <w:tmpl w:val="F61C2458"/>
    <w:lvl w:ilvl="0" w:tplc="17E89536">
      <w:start w:val="1"/>
      <w:numFmt w:val="upperRoman"/>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15:restartNumberingAfterBreak="0">
    <w:nsid w:val="4E670DAD"/>
    <w:multiLevelType w:val="multilevel"/>
    <w:tmpl w:val="203E5E5A"/>
    <w:styleLink w:val="ListeAufzaehlungen"/>
    <w:lvl w:ilvl="0">
      <w:start w:val="1"/>
      <w:numFmt w:val="bullet"/>
      <w:pStyle w:val="13Aufz1Stufe"/>
      <w:lvlText w:val=""/>
      <w:lvlJc w:val="left"/>
      <w:pPr>
        <w:tabs>
          <w:tab w:val="num" w:pos="397"/>
        </w:tabs>
        <w:ind w:left="397" w:hanging="397"/>
      </w:pPr>
      <w:rPr>
        <w:rFonts w:ascii="Symbol" w:hAnsi="Symbol" w:hint="default"/>
        <w:color w:val="auto"/>
      </w:rPr>
    </w:lvl>
    <w:lvl w:ilvl="1">
      <w:start w:val="1"/>
      <w:numFmt w:val="bullet"/>
      <w:pStyle w:val="14Aufz2Stufe"/>
      <w:lvlText w:val=""/>
      <w:lvlJc w:val="left"/>
      <w:pPr>
        <w:tabs>
          <w:tab w:val="num" w:pos="794"/>
        </w:tabs>
        <w:ind w:left="794" w:hanging="397"/>
      </w:pPr>
      <w:rPr>
        <w:rFonts w:ascii="Symbol" w:hAnsi="Symbol" w:hint="default"/>
        <w:color w:val="auto"/>
      </w:rPr>
    </w:lvl>
    <w:lvl w:ilvl="2">
      <w:start w:val="1"/>
      <w:numFmt w:val="bullet"/>
      <w:lvlRestart w:val="0"/>
      <w:pStyle w:val="15AufzKlein"/>
      <w:lvlText w:val=""/>
      <w:lvlJc w:val="left"/>
      <w:pPr>
        <w:tabs>
          <w:tab w:val="num" w:pos="397"/>
        </w:tabs>
        <w:ind w:left="397" w:hanging="397"/>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50784E38"/>
    <w:multiLevelType w:val="hybridMultilevel"/>
    <w:tmpl w:val="DA78D3D0"/>
    <w:lvl w:ilvl="0" w:tplc="A432B09C">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52A96D5C"/>
    <w:multiLevelType w:val="hybridMultilevel"/>
    <w:tmpl w:val="575CC6BC"/>
    <w:lvl w:ilvl="0" w:tplc="C942A91A">
      <w:start w:val="1"/>
      <w:numFmt w:val="bullet"/>
      <w:pStyle w:val="Aufzhlung2Stufe"/>
      <w:lvlText w:val=""/>
      <w:lvlJc w:val="left"/>
      <w:pPr>
        <w:tabs>
          <w:tab w:val="num" w:pos="567"/>
        </w:tabs>
        <w:ind w:left="567" w:hanging="283"/>
      </w:pPr>
      <w:rPr>
        <w:rFonts w:ascii="Symbol" w:hAnsi="Symbol" w:hint="default"/>
        <w:b w:val="0"/>
        <w:i w:val="0"/>
        <w:sz w:val="20"/>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4580479"/>
    <w:multiLevelType w:val="hybridMultilevel"/>
    <w:tmpl w:val="3934D8F2"/>
    <w:lvl w:ilvl="0" w:tplc="B73AE462">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5BC30134"/>
    <w:multiLevelType w:val="hybridMultilevel"/>
    <w:tmpl w:val="E28CCEFE"/>
    <w:lvl w:ilvl="0" w:tplc="BED810C0">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5F115DB0"/>
    <w:multiLevelType w:val="hybridMultilevel"/>
    <w:tmpl w:val="EA2407FC"/>
    <w:lvl w:ilvl="0" w:tplc="A432B09C">
      <w:numFmt w:val="bullet"/>
      <w:lvlText w:val="–"/>
      <w:lvlJc w:val="left"/>
      <w:pPr>
        <w:ind w:left="1146" w:hanging="360"/>
      </w:pPr>
      <w:rPr>
        <w:rFonts w:ascii="Arial" w:eastAsia="Times New Roman" w:hAnsi="Arial" w:cs="Arial" w:hint="default"/>
      </w:rPr>
    </w:lvl>
    <w:lvl w:ilvl="1" w:tplc="08070003" w:tentative="1">
      <w:start w:val="1"/>
      <w:numFmt w:val="bullet"/>
      <w:lvlText w:val="o"/>
      <w:lvlJc w:val="left"/>
      <w:pPr>
        <w:ind w:left="1866" w:hanging="360"/>
      </w:pPr>
      <w:rPr>
        <w:rFonts w:ascii="Courier New" w:hAnsi="Courier New" w:cs="Courier New" w:hint="default"/>
      </w:rPr>
    </w:lvl>
    <w:lvl w:ilvl="2" w:tplc="08070005" w:tentative="1">
      <w:start w:val="1"/>
      <w:numFmt w:val="bullet"/>
      <w:lvlText w:val=""/>
      <w:lvlJc w:val="left"/>
      <w:pPr>
        <w:ind w:left="2586" w:hanging="360"/>
      </w:pPr>
      <w:rPr>
        <w:rFonts w:ascii="Wingdings" w:hAnsi="Wingdings" w:hint="default"/>
      </w:rPr>
    </w:lvl>
    <w:lvl w:ilvl="3" w:tplc="08070001" w:tentative="1">
      <w:start w:val="1"/>
      <w:numFmt w:val="bullet"/>
      <w:lvlText w:val=""/>
      <w:lvlJc w:val="left"/>
      <w:pPr>
        <w:ind w:left="3306" w:hanging="360"/>
      </w:pPr>
      <w:rPr>
        <w:rFonts w:ascii="Symbol" w:hAnsi="Symbol" w:hint="default"/>
      </w:rPr>
    </w:lvl>
    <w:lvl w:ilvl="4" w:tplc="08070003" w:tentative="1">
      <w:start w:val="1"/>
      <w:numFmt w:val="bullet"/>
      <w:lvlText w:val="o"/>
      <w:lvlJc w:val="left"/>
      <w:pPr>
        <w:ind w:left="4026" w:hanging="360"/>
      </w:pPr>
      <w:rPr>
        <w:rFonts w:ascii="Courier New" w:hAnsi="Courier New" w:cs="Courier New" w:hint="default"/>
      </w:rPr>
    </w:lvl>
    <w:lvl w:ilvl="5" w:tplc="08070005" w:tentative="1">
      <w:start w:val="1"/>
      <w:numFmt w:val="bullet"/>
      <w:lvlText w:val=""/>
      <w:lvlJc w:val="left"/>
      <w:pPr>
        <w:ind w:left="4746" w:hanging="360"/>
      </w:pPr>
      <w:rPr>
        <w:rFonts w:ascii="Wingdings" w:hAnsi="Wingdings" w:hint="default"/>
      </w:rPr>
    </w:lvl>
    <w:lvl w:ilvl="6" w:tplc="08070001" w:tentative="1">
      <w:start w:val="1"/>
      <w:numFmt w:val="bullet"/>
      <w:lvlText w:val=""/>
      <w:lvlJc w:val="left"/>
      <w:pPr>
        <w:ind w:left="5466" w:hanging="360"/>
      </w:pPr>
      <w:rPr>
        <w:rFonts w:ascii="Symbol" w:hAnsi="Symbol" w:hint="default"/>
      </w:rPr>
    </w:lvl>
    <w:lvl w:ilvl="7" w:tplc="08070003" w:tentative="1">
      <w:start w:val="1"/>
      <w:numFmt w:val="bullet"/>
      <w:lvlText w:val="o"/>
      <w:lvlJc w:val="left"/>
      <w:pPr>
        <w:ind w:left="6186" w:hanging="360"/>
      </w:pPr>
      <w:rPr>
        <w:rFonts w:ascii="Courier New" w:hAnsi="Courier New" w:cs="Courier New" w:hint="default"/>
      </w:rPr>
    </w:lvl>
    <w:lvl w:ilvl="8" w:tplc="08070005" w:tentative="1">
      <w:start w:val="1"/>
      <w:numFmt w:val="bullet"/>
      <w:lvlText w:val=""/>
      <w:lvlJc w:val="left"/>
      <w:pPr>
        <w:ind w:left="6906" w:hanging="360"/>
      </w:pPr>
      <w:rPr>
        <w:rFonts w:ascii="Wingdings" w:hAnsi="Wingdings" w:hint="default"/>
      </w:rPr>
    </w:lvl>
  </w:abstractNum>
  <w:abstractNum w:abstractNumId="32" w15:restartNumberingAfterBreak="0">
    <w:nsid w:val="716744F5"/>
    <w:multiLevelType w:val="hybridMultilevel"/>
    <w:tmpl w:val="76063E8A"/>
    <w:lvl w:ilvl="0" w:tplc="721AEF62">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3" w15:restartNumberingAfterBreak="0">
    <w:nsid w:val="77AE128B"/>
    <w:multiLevelType w:val="hybridMultilevel"/>
    <w:tmpl w:val="03727014"/>
    <w:lvl w:ilvl="0" w:tplc="721AEF62">
      <w:start w:val="1"/>
      <w:numFmt w:val="bullet"/>
      <w:lvlText w:val=""/>
      <w:lvlJc w:val="left"/>
      <w:pPr>
        <w:ind w:left="720" w:hanging="360"/>
      </w:pPr>
      <w:rPr>
        <w:rFonts w:ascii="Symbol" w:hAnsi="Symbol" w:hint="default"/>
      </w:rPr>
    </w:lvl>
    <w:lvl w:ilvl="1" w:tplc="08070019">
      <w:start w:val="1"/>
      <w:numFmt w:val="lowerLetter"/>
      <w:lvlText w:val="%2."/>
      <w:lvlJc w:val="left"/>
      <w:pPr>
        <w:ind w:left="1440" w:hanging="360"/>
      </w:pPr>
      <w:rPr>
        <w:rFonts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4" w15:restartNumberingAfterBreak="0">
    <w:nsid w:val="790A55CB"/>
    <w:multiLevelType w:val="hybridMultilevel"/>
    <w:tmpl w:val="B9520996"/>
    <w:lvl w:ilvl="0" w:tplc="8FDEDFB6">
      <w:start w:val="1"/>
      <w:numFmt w:val="decimal"/>
      <w:pStyle w:val="FVHRM2Empf"/>
      <w:lvlText w:val="%1"/>
      <w:lvlJc w:val="left"/>
      <w:pPr>
        <w:tabs>
          <w:tab w:val="num" w:pos="360"/>
        </w:tabs>
        <w:ind w:left="360" w:hanging="360"/>
      </w:pPr>
      <w:rPr>
        <w:rFonts w:ascii="Arial" w:hAnsi="Arial" w:hint="default"/>
        <w:b/>
        <w:i w:val="0"/>
        <w:sz w:val="22"/>
        <w:szCs w:val="22"/>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2"/>
  </w:num>
  <w:num w:numId="2">
    <w:abstractNumId w:val="26"/>
  </w:num>
  <w:num w:numId="3">
    <w:abstractNumId w:val="11"/>
  </w:num>
  <w:num w:numId="4">
    <w:abstractNumId w:val="15"/>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8"/>
  </w:num>
  <w:num w:numId="16">
    <w:abstractNumId w:val="16"/>
  </w:num>
  <w:num w:numId="17">
    <w:abstractNumId w:val="34"/>
  </w:num>
  <w:num w:numId="18">
    <w:abstractNumId w:val="27"/>
  </w:num>
  <w:num w:numId="19">
    <w:abstractNumId w:val="25"/>
  </w:num>
  <w:num w:numId="20">
    <w:abstractNumId w:val="31"/>
  </w:num>
  <w:num w:numId="21">
    <w:abstractNumId w:val="32"/>
  </w:num>
  <w:num w:numId="22">
    <w:abstractNumId w:val="23"/>
  </w:num>
  <w:num w:numId="23">
    <w:abstractNumId w:val="20"/>
  </w:num>
  <w:num w:numId="24">
    <w:abstractNumId w:val="14"/>
  </w:num>
  <w:num w:numId="25">
    <w:abstractNumId w:val="22"/>
  </w:num>
  <w:num w:numId="26">
    <w:abstractNumId w:val="22"/>
  </w:num>
  <w:num w:numId="27">
    <w:abstractNumId w:val="22"/>
  </w:num>
  <w:num w:numId="28">
    <w:abstractNumId w:val="22"/>
  </w:num>
  <w:num w:numId="29">
    <w:abstractNumId w:val="22"/>
  </w:num>
  <w:num w:numId="30">
    <w:abstractNumId w:val="33"/>
  </w:num>
  <w:num w:numId="31">
    <w:abstractNumId w:val="18"/>
  </w:num>
  <w:num w:numId="32">
    <w:abstractNumId w:val="19"/>
  </w:num>
  <w:num w:numId="33">
    <w:abstractNumId w:val="17"/>
  </w:num>
  <w:num w:numId="34">
    <w:abstractNumId w:val="13"/>
  </w:num>
  <w:num w:numId="35">
    <w:abstractNumId w:val="29"/>
  </w:num>
  <w:num w:numId="36">
    <w:abstractNumId w:val="24"/>
  </w:num>
  <w:num w:numId="37">
    <w:abstractNumId w:val="22"/>
  </w:num>
  <w:num w:numId="38">
    <w:abstractNumId w:val="22"/>
  </w:num>
  <w:num w:numId="39">
    <w:abstractNumId w:val="22"/>
  </w:num>
  <w:num w:numId="40">
    <w:abstractNumId w:val="22"/>
  </w:num>
  <w:num w:numId="41">
    <w:abstractNumId w:val="22"/>
  </w:num>
  <w:num w:numId="42">
    <w:abstractNumId w:val="22"/>
  </w:num>
  <w:num w:numId="43">
    <w:abstractNumId w:val="22"/>
  </w:num>
  <w:num w:numId="44">
    <w:abstractNumId w:val="12"/>
  </w:num>
  <w:num w:numId="45">
    <w:abstractNumId w:val="22"/>
  </w:num>
  <w:num w:numId="46">
    <w:abstractNumId w:val="10"/>
  </w:num>
  <w:num w:numId="47">
    <w:abstractNumId w:val="22"/>
  </w:num>
  <w:num w:numId="48">
    <w:abstractNumId w:val="30"/>
  </w:num>
  <w:num w:numId="49">
    <w:abstractNumId w:val="22"/>
  </w:num>
  <w:num w:numId="50">
    <w:abstractNumId w:val="2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autoHyphenation/>
  <w:hyphenationZone w:val="425"/>
  <w:drawingGridHorizontalSpacing w:val="100"/>
  <w:drawingGridVerticalSpacing w:val="360"/>
  <w:displayHorizontalDrawingGridEvery w:val="0"/>
  <w:displayVerticalDrawingGridEvery w:val="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894"/>
    <w:rsid w:val="000045A6"/>
    <w:rsid w:val="00006F3F"/>
    <w:rsid w:val="00016F03"/>
    <w:rsid w:val="00016FC5"/>
    <w:rsid w:val="0002329A"/>
    <w:rsid w:val="00026907"/>
    <w:rsid w:val="000271FF"/>
    <w:rsid w:val="00043A1F"/>
    <w:rsid w:val="0005331E"/>
    <w:rsid w:val="0005536C"/>
    <w:rsid w:val="00063B43"/>
    <w:rsid w:val="00064340"/>
    <w:rsid w:val="00071044"/>
    <w:rsid w:val="00075BF4"/>
    <w:rsid w:val="00081364"/>
    <w:rsid w:val="00084F96"/>
    <w:rsid w:val="00085368"/>
    <w:rsid w:val="000857B0"/>
    <w:rsid w:val="0009279B"/>
    <w:rsid w:val="000A07C4"/>
    <w:rsid w:val="000A731C"/>
    <w:rsid w:val="000B348D"/>
    <w:rsid w:val="000C575A"/>
    <w:rsid w:val="000C65AC"/>
    <w:rsid w:val="000D114D"/>
    <w:rsid w:val="000D2F08"/>
    <w:rsid w:val="000E31C4"/>
    <w:rsid w:val="000F200B"/>
    <w:rsid w:val="000F531D"/>
    <w:rsid w:val="00102694"/>
    <w:rsid w:val="00115BC9"/>
    <w:rsid w:val="00130CE5"/>
    <w:rsid w:val="00132958"/>
    <w:rsid w:val="00135E5A"/>
    <w:rsid w:val="00141557"/>
    <w:rsid w:val="0014783E"/>
    <w:rsid w:val="00155939"/>
    <w:rsid w:val="00162026"/>
    <w:rsid w:val="001657CE"/>
    <w:rsid w:val="00166ED2"/>
    <w:rsid w:val="00167CC4"/>
    <w:rsid w:val="00175609"/>
    <w:rsid w:val="0017693F"/>
    <w:rsid w:val="0018256D"/>
    <w:rsid w:val="00184DD2"/>
    <w:rsid w:val="00193D36"/>
    <w:rsid w:val="001A026A"/>
    <w:rsid w:val="001B7EE9"/>
    <w:rsid w:val="001C27F0"/>
    <w:rsid w:val="001F1367"/>
    <w:rsid w:val="001F47BB"/>
    <w:rsid w:val="001F649D"/>
    <w:rsid w:val="0020035C"/>
    <w:rsid w:val="002042F7"/>
    <w:rsid w:val="00207D28"/>
    <w:rsid w:val="00217667"/>
    <w:rsid w:val="00227879"/>
    <w:rsid w:val="002402E7"/>
    <w:rsid w:val="0025605F"/>
    <w:rsid w:val="00257602"/>
    <w:rsid w:val="00261084"/>
    <w:rsid w:val="00275835"/>
    <w:rsid w:val="00291C80"/>
    <w:rsid w:val="002A04C0"/>
    <w:rsid w:val="002A6945"/>
    <w:rsid w:val="002C4619"/>
    <w:rsid w:val="002C5274"/>
    <w:rsid w:val="002C6F4C"/>
    <w:rsid w:val="002D1D44"/>
    <w:rsid w:val="002E34FE"/>
    <w:rsid w:val="002E353A"/>
    <w:rsid w:val="002E6591"/>
    <w:rsid w:val="002E722E"/>
    <w:rsid w:val="002F08D8"/>
    <w:rsid w:val="002F0E9A"/>
    <w:rsid w:val="002F1E08"/>
    <w:rsid w:val="0030143D"/>
    <w:rsid w:val="003075DB"/>
    <w:rsid w:val="00310043"/>
    <w:rsid w:val="0031086C"/>
    <w:rsid w:val="003123DF"/>
    <w:rsid w:val="00314F12"/>
    <w:rsid w:val="00316EDA"/>
    <w:rsid w:val="0032779D"/>
    <w:rsid w:val="00327882"/>
    <w:rsid w:val="00335EA2"/>
    <w:rsid w:val="00341BD8"/>
    <w:rsid w:val="00362928"/>
    <w:rsid w:val="00370289"/>
    <w:rsid w:val="0038078E"/>
    <w:rsid w:val="00384ECD"/>
    <w:rsid w:val="00386FB0"/>
    <w:rsid w:val="00395A25"/>
    <w:rsid w:val="003A2780"/>
    <w:rsid w:val="003B39E9"/>
    <w:rsid w:val="003B7B43"/>
    <w:rsid w:val="003C54D5"/>
    <w:rsid w:val="003C699D"/>
    <w:rsid w:val="003D04EF"/>
    <w:rsid w:val="003E1BD9"/>
    <w:rsid w:val="003F445B"/>
    <w:rsid w:val="003F7E40"/>
    <w:rsid w:val="0040389B"/>
    <w:rsid w:val="00420F23"/>
    <w:rsid w:val="0043136F"/>
    <w:rsid w:val="004338E6"/>
    <w:rsid w:val="00442E42"/>
    <w:rsid w:val="004439E2"/>
    <w:rsid w:val="004523AF"/>
    <w:rsid w:val="0045646D"/>
    <w:rsid w:val="00456773"/>
    <w:rsid w:val="00457841"/>
    <w:rsid w:val="00462025"/>
    <w:rsid w:val="0048149F"/>
    <w:rsid w:val="00487161"/>
    <w:rsid w:val="00492BDF"/>
    <w:rsid w:val="00494826"/>
    <w:rsid w:val="00497145"/>
    <w:rsid w:val="00497F17"/>
    <w:rsid w:val="004A5DA8"/>
    <w:rsid w:val="004A7838"/>
    <w:rsid w:val="004C08E5"/>
    <w:rsid w:val="004C45FF"/>
    <w:rsid w:val="004C7D3E"/>
    <w:rsid w:val="004E3444"/>
    <w:rsid w:val="004E6F0A"/>
    <w:rsid w:val="004F2857"/>
    <w:rsid w:val="004F6C29"/>
    <w:rsid w:val="0050293A"/>
    <w:rsid w:val="00507454"/>
    <w:rsid w:val="0051309C"/>
    <w:rsid w:val="00527C01"/>
    <w:rsid w:val="00527D21"/>
    <w:rsid w:val="0053343E"/>
    <w:rsid w:val="00536226"/>
    <w:rsid w:val="00546420"/>
    <w:rsid w:val="00552A07"/>
    <w:rsid w:val="005629CA"/>
    <w:rsid w:val="00562DF6"/>
    <w:rsid w:val="005707A3"/>
    <w:rsid w:val="00573F0B"/>
    <w:rsid w:val="00574DFC"/>
    <w:rsid w:val="00583E20"/>
    <w:rsid w:val="00590BCF"/>
    <w:rsid w:val="005B1B0D"/>
    <w:rsid w:val="005B400A"/>
    <w:rsid w:val="005B4D76"/>
    <w:rsid w:val="005B53BB"/>
    <w:rsid w:val="005B71FE"/>
    <w:rsid w:val="005B7339"/>
    <w:rsid w:val="005C0D10"/>
    <w:rsid w:val="005C1581"/>
    <w:rsid w:val="005D0E31"/>
    <w:rsid w:val="005D7C56"/>
    <w:rsid w:val="005F0D1C"/>
    <w:rsid w:val="005F1CA1"/>
    <w:rsid w:val="005F574A"/>
    <w:rsid w:val="00607EAC"/>
    <w:rsid w:val="00613132"/>
    <w:rsid w:val="00625E0B"/>
    <w:rsid w:val="00646700"/>
    <w:rsid w:val="00652363"/>
    <w:rsid w:val="00655705"/>
    <w:rsid w:val="006567C7"/>
    <w:rsid w:val="00660937"/>
    <w:rsid w:val="0066210C"/>
    <w:rsid w:val="0067096C"/>
    <w:rsid w:val="00671C99"/>
    <w:rsid w:val="006742E9"/>
    <w:rsid w:val="00682C5D"/>
    <w:rsid w:val="006A1B4B"/>
    <w:rsid w:val="006A74BC"/>
    <w:rsid w:val="006B45CE"/>
    <w:rsid w:val="006C31DA"/>
    <w:rsid w:val="006D551E"/>
    <w:rsid w:val="006E1F6E"/>
    <w:rsid w:val="006E3206"/>
    <w:rsid w:val="006E3C51"/>
    <w:rsid w:val="006E5D52"/>
    <w:rsid w:val="00703DD6"/>
    <w:rsid w:val="0070744F"/>
    <w:rsid w:val="00714BF5"/>
    <w:rsid w:val="0071606C"/>
    <w:rsid w:val="007223D8"/>
    <w:rsid w:val="00730043"/>
    <w:rsid w:val="00730F8A"/>
    <w:rsid w:val="00736B79"/>
    <w:rsid w:val="00741514"/>
    <w:rsid w:val="00742199"/>
    <w:rsid w:val="007639DD"/>
    <w:rsid w:val="0077054A"/>
    <w:rsid w:val="007823D4"/>
    <w:rsid w:val="007829F6"/>
    <w:rsid w:val="00783481"/>
    <w:rsid w:val="00786644"/>
    <w:rsid w:val="00795E1F"/>
    <w:rsid w:val="007A7A96"/>
    <w:rsid w:val="007B0BB2"/>
    <w:rsid w:val="007B105D"/>
    <w:rsid w:val="007B1B70"/>
    <w:rsid w:val="007B5771"/>
    <w:rsid w:val="007C2AE2"/>
    <w:rsid w:val="007C7CB8"/>
    <w:rsid w:val="007D25A0"/>
    <w:rsid w:val="007D6427"/>
    <w:rsid w:val="007E07F8"/>
    <w:rsid w:val="007E5B61"/>
    <w:rsid w:val="007E65D7"/>
    <w:rsid w:val="007E7601"/>
    <w:rsid w:val="007F0932"/>
    <w:rsid w:val="00801384"/>
    <w:rsid w:val="00805184"/>
    <w:rsid w:val="0081762B"/>
    <w:rsid w:val="00827136"/>
    <w:rsid w:val="00832D7D"/>
    <w:rsid w:val="00840ACB"/>
    <w:rsid w:val="00841E4B"/>
    <w:rsid w:val="00842C94"/>
    <w:rsid w:val="008477FB"/>
    <w:rsid w:val="008516E8"/>
    <w:rsid w:val="00855A49"/>
    <w:rsid w:val="0086115C"/>
    <w:rsid w:val="00861555"/>
    <w:rsid w:val="00862D21"/>
    <w:rsid w:val="00862EC4"/>
    <w:rsid w:val="00864BAE"/>
    <w:rsid w:val="00865ACD"/>
    <w:rsid w:val="00885023"/>
    <w:rsid w:val="00890B9B"/>
    <w:rsid w:val="00891EF7"/>
    <w:rsid w:val="00892385"/>
    <w:rsid w:val="00894D2D"/>
    <w:rsid w:val="008C45B2"/>
    <w:rsid w:val="008D0AF0"/>
    <w:rsid w:val="008D7152"/>
    <w:rsid w:val="008E5B68"/>
    <w:rsid w:val="008E6B20"/>
    <w:rsid w:val="00903FDA"/>
    <w:rsid w:val="00905FFD"/>
    <w:rsid w:val="00907B45"/>
    <w:rsid w:val="00913945"/>
    <w:rsid w:val="0091760E"/>
    <w:rsid w:val="00924518"/>
    <w:rsid w:val="0093070E"/>
    <w:rsid w:val="00936379"/>
    <w:rsid w:val="00946A5B"/>
    <w:rsid w:val="00947216"/>
    <w:rsid w:val="0096357B"/>
    <w:rsid w:val="0096438C"/>
    <w:rsid w:val="009644FD"/>
    <w:rsid w:val="00966187"/>
    <w:rsid w:val="00971F77"/>
    <w:rsid w:val="009769ED"/>
    <w:rsid w:val="00980C2E"/>
    <w:rsid w:val="00983AEE"/>
    <w:rsid w:val="009903ED"/>
    <w:rsid w:val="00991227"/>
    <w:rsid w:val="00996063"/>
    <w:rsid w:val="009A3268"/>
    <w:rsid w:val="009A73CD"/>
    <w:rsid w:val="009D2DE5"/>
    <w:rsid w:val="009D754C"/>
    <w:rsid w:val="009E5145"/>
    <w:rsid w:val="009F20CB"/>
    <w:rsid w:val="00A02271"/>
    <w:rsid w:val="00A07DD4"/>
    <w:rsid w:val="00A15D47"/>
    <w:rsid w:val="00A21729"/>
    <w:rsid w:val="00A43ED2"/>
    <w:rsid w:val="00A460AE"/>
    <w:rsid w:val="00A94231"/>
    <w:rsid w:val="00A95D5C"/>
    <w:rsid w:val="00AB1110"/>
    <w:rsid w:val="00AC2510"/>
    <w:rsid w:val="00AC2B56"/>
    <w:rsid w:val="00AE0F3E"/>
    <w:rsid w:val="00AF4C85"/>
    <w:rsid w:val="00AF7FC2"/>
    <w:rsid w:val="00B034A8"/>
    <w:rsid w:val="00B05B93"/>
    <w:rsid w:val="00B2087C"/>
    <w:rsid w:val="00B23C6C"/>
    <w:rsid w:val="00B25F95"/>
    <w:rsid w:val="00B3253B"/>
    <w:rsid w:val="00B3381F"/>
    <w:rsid w:val="00B3773A"/>
    <w:rsid w:val="00B43A01"/>
    <w:rsid w:val="00B43E0A"/>
    <w:rsid w:val="00B47239"/>
    <w:rsid w:val="00B51D37"/>
    <w:rsid w:val="00B52E55"/>
    <w:rsid w:val="00B55EED"/>
    <w:rsid w:val="00B57A5E"/>
    <w:rsid w:val="00B64894"/>
    <w:rsid w:val="00B756B3"/>
    <w:rsid w:val="00B76C8E"/>
    <w:rsid w:val="00B76F2D"/>
    <w:rsid w:val="00B93A33"/>
    <w:rsid w:val="00B9655C"/>
    <w:rsid w:val="00B96FD9"/>
    <w:rsid w:val="00BA6933"/>
    <w:rsid w:val="00BB2CF9"/>
    <w:rsid w:val="00BC4F05"/>
    <w:rsid w:val="00BC7086"/>
    <w:rsid w:val="00BC7AAF"/>
    <w:rsid w:val="00BE0CCE"/>
    <w:rsid w:val="00BE27EB"/>
    <w:rsid w:val="00BE2E06"/>
    <w:rsid w:val="00BF5E10"/>
    <w:rsid w:val="00BF60B4"/>
    <w:rsid w:val="00C01E24"/>
    <w:rsid w:val="00C07CA9"/>
    <w:rsid w:val="00C106E6"/>
    <w:rsid w:val="00C11826"/>
    <w:rsid w:val="00C136D8"/>
    <w:rsid w:val="00C147F4"/>
    <w:rsid w:val="00C174DD"/>
    <w:rsid w:val="00C22BC1"/>
    <w:rsid w:val="00C24B2F"/>
    <w:rsid w:val="00C262AF"/>
    <w:rsid w:val="00C309F8"/>
    <w:rsid w:val="00C3347C"/>
    <w:rsid w:val="00C3569F"/>
    <w:rsid w:val="00C62640"/>
    <w:rsid w:val="00C66A77"/>
    <w:rsid w:val="00C66D61"/>
    <w:rsid w:val="00C720DA"/>
    <w:rsid w:val="00C7509F"/>
    <w:rsid w:val="00C77A66"/>
    <w:rsid w:val="00C80DB6"/>
    <w:rsid w:val="00CB2FD4"/>
    <w:rsid w:val="00CB6F7D"/>
    <w:rsid w:val="00CC03B4"/>
    <w:rsid w:val="00CC06AE"/>
    <w:rsid w:val="00CC0BF9"/>
    <w:rsid w:val="00CC6CE6"/>
    <w:rsid w:val="00CE709C"/>
    <w:rsid w:val="00CF060B"/>
    <w:rsid w:val="00CF157F"/>
    <w:rsid w:val="00CF74DA"/>
    <w:rsid w:val="00CF76AD"/>
    <w:rsid w:val="00D04F6F"/>
    <w:rsid w:val="00D14B51"/>
    <w:rsid w:val="00D20144"/>
    <w:rsid w:val="00D32C2A"/>
    <w:rsid w:val="00D33A1A"/>
    <w:rsid w:val="00D34E7A"/>
    <w:rsid w:val="00D41FDC"/>
    <w:rsid w:val="00D42945"/>
    <w:rsid w:val="00D46B5D"/>
    <w:rsid w:val="00D51EBB"/>
    <w:rsid w:val="00D60BC4"/>
    <w:rsid w:val="00D61C7F"/>
    <w:rsid w:val="00D64227"/>
    <w:rsid w:val="00D64CF0"/>
    <w:rsid w:val="00D805A9"/>
    <w:rsid w:val="00D81F6D"/>
    <w:rsid w:val="00D87CCB"/>
    <w:rsid w:val="00D9117E"/>
    <w:rsid w:val="00D93F6E"/>
    <w:rsid w:val="00D948E3"/>
    <w:rsid w:val="00DA02B6"/>
    <w:rsid w:val="00DA484B"/>
    <w:rsid w:val="00DA6647"/>
    <w:rsid w:val="00DA7E83"/>
    <w:rsid w:val="00DB0BE8"/>
    <w:rsid w:val="00DB396F"/>
    <w:rsid w:val="00DB527C"/>
    <w:rsid w:val="00DB5FF9"/>
    <w:rsid w:val="00DB75A2"/>
    <w:rsid w:val="00DD5797"/>
    <w:rsid w:val="00DE3D86"/>
    <w:rsid w:val="00DE3F1E"/>
    <w:rsid w:val="00E007A8"/>
    <w:rsid w:val="00E07D2A"/>
    <w:rsid w:val="00E25405"/>
    <w:rsid w:val="00E34065"/>
    <w:rsid w:val="00E515E8"/>
    <w:rsid w:val="00E55ABC"/>
    <w:rsid w:val="00E56C02"/>
    <w:rsid w:val="00E62A88"/>
    <w:rsid w:val="00E66026"/>
    <w:rsid w:val="00E83583"/>
    <w:rsid w:val="00E83F69"/>
    <w:rsid w:val="00E84B99"/>
    <w:rsid w:val="00E859FD"/>
    <w:rsid w:val="00EC1DDA"/>
    <w:rsid w:val="00EC2529"/>
    <w:rsid w:val="00EC4CD4"/>
    <w:rsid w:val="00ED52AF"/>
    <w:rsid w:val="00ED7E21"/>
    <w:rsid w:val="00EE0497"/>
    <w:rsid w:val="00EE49B2"/>
    <w:rsid w:val="00F06965"/>
    <w:rsid w:val="00F23EBE"/>
    <w:rsid w:val="00F3144A"/>
    <w:rsid w:val="00F32A05"/>
    <w:rsid w:val="00F45821"/>
    <w:rsid w:val="00F45D57"/>
    <w:rsid w:val="00F51649"/>
    <w:rsid w:val="00F52ECB"/>
    <w:rsid w:val="00F6574E"/>
    <w:rsid w:val="00F829C7"/>
    <w:rsid w:val="00F95254"/>
    <w:rsid w:val="00F978EE"/>
    <w:rsid w:val="00FA3DFE"/>
    <w:rsid w:val="00FB7A8F"/>
    <w:rsid w:val="00FD0383"/>
    <w:rsid w:val="00FD132A"/>
    <w:rsid w:val="00FD27F1"/>
    <w:rsid w:val="00FD3E2B"/>
    <w:rsid w:val="00FD5130"/>
    <w:rsid w:val="00FE29FB"/>
    <w:rsid w:val="00FE431B"/>
    <w:rsid w:val="00FE577B"/>
    <w:rsid w:val="00FE6C06"/>
    <w:rsid w:val="00FF6319"/>
  </w:rsids>
  <m:mathPr>
    <m:mathFont m:val="Cambria Math"/>
    <m:brkBin m:val="before"/>
    <m:brkBinSub m:val="--"/>
    <m:smallFrac m:val="0"/>
    <m:dispDef m:val="0"/>
    <m:lMargin m:val="0"/>
    <m:rMargin m:val="0"/>
    <m:defJc m:val="centerGroup"/>
    <m:wrapRight/>
    <m:intLim m:val="subSup"/>
    <m:naryLim m:val="subSup"/>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4:docId w14:val="33B3640B"/>
  <w15:chartTrackingRefBased/>
  <w15:docId w15:val="{8C5AF4B5-DE42-4B4C-9C9C-0922243AD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64894"/>
    <w:pPr>
      <w:jc w:val="both"/>
    </w:pPr>
    <w:rPr>
      <w:rFonts w:ascii="Arial" w:eastAsia="Times New Roman" w:hAnsi="Arial"/>
      <w:lang w:eastAsia="de-DE"/>
    </w:rPr>
  </w:style>
  <w:style w:type="paragraph" w:styleId="berschrift1">
    <w:name w:val="heading 1"/>
    <w:basedOn w:val="Standard"/>
    <w:next w:val="Standard"/>
    <w:link w:val="berschrift1Zchn"/>
    <w:qFormat/>
    <w:rsid w:val="00B51D37"/>
    <w:pPr>
      <w:numPr>
        <w:numId w:val="1"/>
      </w:numPr>
      <w:tabs>
        <w:tab w:val="left" w:pos="851"/>
      </w:tabs>
      <w:spacing w:before="240" w:after="240"/>
      <w:ind w:left="431" w:hanging="431"/>
      <w:outlineLvl w:val="0"/>
    </w:pPr>
    <w:rPr>
      <w:b/>
      <w:sz w:val="22"/>
      <w:lang w:val="x-none"/>
    </w:rPr>
  </w:style>
  <w:style w:type="paragraph" w:styleId="berschrift2">
    <w:name w:val="heading 2"/>
    <w:basedOn w:val="Standard"/>
    <w:next w:val="Standard"/>
    <w:link w:val="berschrift2Zchn"/>
    <w:qFormat/>
    <w:rsid w:val="00A460AE"/>
    <w:pPr>
      <w:numPr>
        <w:ilvl w:val="1"/>
        <w:numId w:val="1"/>
      </w:numPr>
      <w:tabs>
        <w:tab w:val="clear" w:pos="576"/>
        <w:tab w:val="left" w:pos="851"/>
      </w:tabs>
      <w:spacing w:before="240" w:after="120"/>
      <w:ind w:left="578" w:hanging="578"/>
      <w:outlineLvl w:val="1"/>
    </w:pPr>
    <w:rPr>
      <w:b/>
      <w:sz w:val="21"/>
      <w:lang w:val="x-none"/>
    </w:rPr>
  </w:style>
  <w:style w:type="paragraph" w:styleId="berschrift3">
    <w:name w:val="heading 3"/>
    <w:basedOn w:val="Standard"/>
    <w:next w:val="Standard"/>
    <w:link w:val="berschrift3Zchn"/>
    <w:qFormat/>
    <w:rsid w:val="004C45FF"/>
    <w:pPr>
      <w:numPr>
        <w:ilvl w:val="2"/>
        <w:numId w:val="1"/>
      </w:numPr>
      <w:tabs>
        <w:tab w:val="left" w:pos="851"/>
      </w:tabs>
      <w:spacing w:before="120" w:after="120"/>
      <w:outlineLvl w:val="2"/>
    </w:pPr>
    <w:rPr>
      <w:b/>
      <w:sz w:val="22"/>
      <w:szCs w:val="22"/>
      <w:lang w:val="x-none"/>
    </w:rPr>
  </w:style>
  <w:style w:type="paragraph" w:styleId="berschrift4">
    <w:name w:val="heading 4"/>
    <w:basedOn w:val="Standard"/>
    <w:next w:val="Standard"/>
    <w:link w:val="berschrift4Zchn"/>
    <w:qFormat/>
    <w:rsid w:val="00B64894"/>
    <w:pPr>
      <w:numPr>
        <w:ilvl w:val="3"/>
        <w:numId w:val="1"/>
      </w:numPr>
      <w:tabs>
        <w:tab w:val="left" w:pos="907"/>
      </w:tabs>
      <w:outlineLvl w:val="3"/>
    </w:pPr>
    <w:rPr>
      <w:b/>
      <w:lang w:val="x-none"/>
    </w:rPr>
  </w:style>
  <w:style w:type="paragraph" w:styleId="berschrift5">
    <w:name w:val="heading 5"/>
    <w:basedOn w:val="Standard"/>
    <w:next w:val="Standard"/>
    <w:link w:val="berschrift5Zchn"/>
    <w:qFormat/>
    <w:rsid w:val="00B64894"/>
    <w:pPr>
      <w:numPr>
        <w:ilvl w:val="4"/>
        <w:numId w:val="1"/>
      </w:numPr>
      <w:tabs>
        <w:tab w:val="left" w:pos="1106"/>
      </w:tabs>
      <w:outlineLvl w:val="4"/>
    </w:pPr>
    <w:rPr>
      <w:b/>
      <w:lang w:val="x-none"/>
    </w:rPr>
  </w:style>
  <w:style w:type="paragraph" w:styleId="berschrift6">
    <w:name w:val="heading 6"/>
    <w:basedOn w:val="Standard"/>
    <w:next w:val="Standard"/>
    <w:link w:val="berschrift6Zchn"/>
    <w:qFormat/>
    <w:rsid w:val="00B64894"/>
    <w:pPr>
      <w:numPr>
        <w:ilvl w:val="5"/>
        <w:numId w:val="1"/>
      </w:numPr>
      <w:ind w:left="1151" w:hanging="1151"/>
      <w:outlineLvl w:val="5"/>
    </w:pPr>
    <w:rPr>
      <w:b/>
      <w:lang w:val="x-none"/>
    </w:rPr>
  </w:style>
  <w:style w:type="paragraph" w:styleId="berschrift7">
    <w:name w:val="heading 7"/>
    <w:basedOn w:val="Standard"/>
    <w:next w:val="Standardeinzug"/>
    <w:link w:val="berschrift7Zchn"/>
    <w:qFormat/>
    <w:rsid w:val="00B64894"/>
    <w:pPr>
      <w:numPr>
        <w:ilvl w:val="6"/>
        <w:numId w:val="1"/>
      </w:numPr>
      <w:outlineLvl w:val="6"/>
    </w:pPr>
    <w:rPr>
      <w:b/>
      <w:lang w:val="x-none"/>
    </w:rPr>
  </w:style>
  <w:style w:type="paragraph" w:styleId="berschrift8">
    <w:name w:val="heading 8"/>
    <w:basedOn w:val="Standard"/>
    <w:next w:val="Standardeinzug"/>
    <w:link w:val="berschrift8Zchn"/>
    <w:qFormat/>
    <w:rsid w:val="00B64894"/>
    <w:pPr>
      <w:numPr>
        <w:ilvl w:val="7"/>
        <w:numId w:val="1"/>
      </w:numPr>
      <w:outlineLvl w:val="7"/>
    </w:pPr>
    <w:rPr>
      <w:b/>
      <w:lang w:val="x-none"/>
    </w:rPr>
  </w:style>
  <w:style w:type="paragraph" w:styleId="berschrift9">
    <w:name w:val="heading 9"/>
    <w:basedOn w:val="Standard"/>
    <w:next w:val="Standardeinzug"/>
    <w:link w:val="berschrift9Zchn"/>
    <w:qFormat/>
    <w:rsid w:val="00B64894"/>
    <w:pPr>
      <w:numPr>
        <w:ilvl w:val="8"/>
        <w:numId w:val="1"/>
      </w:numPr>
      <w:outlineLvl w:val="8"/>
    </w:pPr>
    <w:rPr>
      <w:b/>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B51D37"/>
    <w:rPr>
      <w:rFonts w:ascii="Arial" w:eastAsia="Times New Roman" w:hAnsi="Arial"/>
      <w:b/>
      <w:sz w:val="22"/>
      <w:lang w:val="x-none" w:eastAsia="de-DE"/>
    </w:rPr>
  </w:style>
  <w:style w:type="character" w:customStyle="1" w:styleId="berschrift2Zchn">
    <w:name w:val="Überschrift 2 Zchn"/>
    <w:link w:val="berschrift2"/>
    <w:rsid w:val="00A460AE"/>
    <w:rPr>
      <w:rFonts w:ascii="Arial" w:eastAsia="Times New Roman" w:hAnsi="Arial"/>
      <w:b/>
      <w:sz w:val="21"/>
      <w:lang w:val="x-none" w:eastAsia="de-DE"/>
    </w:rPr>
  </w:style>
  <w:style w:type="character" w:customStyle="1" w:styleId="berschrift3Zchn">
    <w:name w:val="Überschrift 3 Zchn"/>
    <w:link w:val="berschrift3"/>
    <w:rsid w:val="004C45FF"/>
    <w:rPr>
      <w:rFonts w:ascii="Arial" w:eastAsia="Times New Roman" w:hAnsi="Arial"/>
      <w:b/>
      <w:sz w:val="22"/>
      <w:szCs w:val="22"/>
      <w:lang w:eastAsia="de-DE"/>
    </w:rPr>
  </w:style>
  <w:style w:type="character" w:customStyle="1" w:styleId="berschrift4Zchn">
    <w:name w:val="Überschrift 4 Zchn"/>
    <w:link w:val="berschrift4"/>
    <w:rsid w:val="00B64894"/>
    <w:rPr>
      <w:rFonts w:ascii="Arial" w:eastAsia="Times New Roman" w:hAnsi="Arial"/>
      <w:b/>
      <w:lang w:eastAsia="de-DE"/>
    </w:rPr>
  </w:style>
  <w:style w:type="character" w:customStyle="1" w:styleId="berschrift5Zchn">
    <w:name w:val="Überschrift 5 Zchn"/>
    <w:link w:val="berschrift5"/>
    <w:rsid w:val="00B64894"/>
    <w:rPr>
      <w:rFonts w:ascii="Arial" w:eastAsia="Times New Roman" w:hAnsi="Arial"/>
      <w:b/>
      <w:lang w:eastAsia="de-DE"/>
    </w:rPr>
  </w:style>
  <w:style w:type="character" w:customStyle="1" w:styleId="berschrift6Zchn">
    <w:name w:val="Überschrift 6 Zchn"/>
    <w:link w:val="berschrift6"/>
    <w:rsid w:val="00B64894"/>
    <w:rPr>
      <w:rFonts w:ascii="Arial" w:eastAsia="Times New Roman" w:hAnsi="Arial"/>
      <w:b/>
      <w:lang w:eastAsia="de-DE"/>
    </w:rPr>
  </w:style>
  <w:style w:type="paragraph" w:styleId="Standardeinzug">
    <w:name w:val="Normal Indent"/>
    <w:basedOn w:val="Standard"/>
    <w:rsid w:val="00B64894"/>
    <w:pPr>
      <w:ind w:left="708"/>
    </w:pPr>
  </w:style>
  <w:style w:type="character" w:customStyle="1" w:styleId="berschrift7Zchn">
    <w:name w:val="Überschrift 7 Zchn"/>
    <w:link w:val="berschrift7"/>
    <w:rsid w:val="00B64894"/>
    <w:rPr>
      <w:rFonts w:ascii="Arial" w:eastAsia="Times New Roman" w:hAnsi="Arial"/>
      <w:b/>
      <w:lang w:eastAsia="de-DE"/>
    </w:rPr>
  </w:style>
  <w:style w:type="character" w:customStyle="1" w:styleId="berschrift8Zchn">
    <w:name w:val="Überschrift 8 Zchn"/>
    <w:link w:val="berschrift8"/>
    <w:rsid w:val="00B64894"/>
    <w:rPr>
      <w:rFonts w:ascii="Arial" w:eastAsia="Times New Roman" w:hAnsi="Arial"/>
      <w:b/>
      <w:lang w:eastAsia="de-DE"/>
    </w:rPr>
  </w:style>
  <w:style w:type="character" w:customStyle="1" w:styleId="berschrift9Zchn">
    <w:name w:val="Überschrift 9 Zchn"/>
    <w:link w:val="berschrift9"/>
    <w:rsid w:val="00B64894"/>
    <w:rPr>
      <w:rFonts w:ascii="Arial" w:eastAsia="Times New Roman" w:hAnsi="Arial"/>
      <w:b/>
      <w:lang w:eastAsia="de-DE"/>
    </w:rPr>
  </w:style>
  <w:style w:type="paragraph" w:styleId="Verzeichnis4">
    <w:name w:val="toc 4"/>
    <w:basedOn w:val="Standard"/>
    <w:next w:val="Standard"/>
    <w:semiHidden/>
    <w:rsid w:val="00B64894"/>
    <w:pPr>
      <w:tabs>
        <w:tab w:val="left" w:pos="8646"/>
        <w:tab w:val="right" w:pos="9072"/>
      </w:tabs>
      <w:ind w:left="2126" w:right="850"/>
    </w:pPr>
  </w:style>
  <w:style w:type="paragraph" w:styleId="Verzeichnis3">
    <w:name w:val="toc 3"/>
    <w:basedOn w:val="Standard"/>
    <w:next w:val="Standard"/>
    <w:uiPriority w:val="39"/>
    <w:rsid w:val="002E34FE"/>
    <w:pPr>
      <w:tabs>
        <w:tab w:val="left" w:pos="1418"/>
        <w:tab w:val="right" w:pos="9072"/>
      </w:tabs>
      <w:spacing w:before="60"/>
      <w:ind w:left="851" w:right="851"/>
    </w:pPr>
    <w:rPr>
      <w:noProof/>
    </w:rPr>
  </w:style>
  <w:style w:type="paragraph" w:styleId="Verzeichnis2">
    <w:name w:val="toc 2"/>
    <w:basedOn w:val="Standard"/>
    <w:next w:val="Standard"/>
    <w:uiPriority w:val="39"/>
    <w:rsid w:val="00891EF7"/>
    <w:pPr>
      <w:tabs>
        <w:tab w:val="left" w:pos="851"/>
        <w:tab w:val="right" w:pos="9072"/>
      </w:tabs>
      <w:spacing w:before="120"/>
      <w:ind w:left="425" w:right="851"/>
    </w:pPr>
    <w:rPr>
      <w:noProof/>
      <w:sz w:val="22"/>
      <w:szCs w:val="22"/>
    </w:rPr>
  </w:style>
  <w:style w:type="paragraph" w:styleId="Verzeichnis1">
    <w:name w:val="toc 1"/>
    <w:basedOn w:val="Standard"/>
    <w:next w:val="Standard"/>
    <w:uiPriority w:val="39"/>
    <w:rsid w:val="00891EF7"/>
    <w:pPr>
      <w:tabs>
        <w:tab w:val="left" w:pos="425"/>
        <w:tab w:val="right" w:pos="9072"/>
      </w:tabs>
      <w:spacing w:before="120"/>
      <w:ind w:right="851"/>
    </w:pPr>
    <w:rPr>
      <w:b/>
      <w:noProof/>
      <w:sz w:val="22"/>
      <w:szCs w:val="26"/>
    </w:rPr>
  </w:style>
  <w:style w:type="paragraph" w:styleId="Index5">
    <w:name w:val="index 5"/>
    <w:basedOn w:val="Standard"/>
    <w:next w:val="Standard"/>
    <w:semiHidden/>
    <w:rsid w:val="00B64894"/>
    <w:pPr>
      <w:ind w:left="1132"/>
    </w:pPr>
  </w:style>
  <w:style w:type="paragraph" w:styleId="Index1">
    <w:name w:val="index 1"/>
    <w:basedOn w:val="Standard"/>
    <w:next w:val="Standard"/>
    <w:semiHidden/>
    <w:rsid w:val="00B64894"/>
  </w:style>
  <w:style w:type="character" w:styleId="Zeilennummer">
    <w:name w:val="line number"/>
    <w:basedOn w:val="Absatz-Standardschriftart"/>
    <w:rsid w:val="00B64894"/>
  </w:style>
  <w:style w:type="paragraph" w:styleId="Fuzeile">
    <w:name w:val="footer"/>
    <w:basedOn w:val="Standard"/>
    <w:link w:val="FuzeileZchn"/>
    <w:uiPriority w:val="99"/>
    <w:rsid w:val="00B64894"/>
    <w:pPr>
      <w:tabs>
        <w:tab w:val="left" w:pos="3686"/>
        <w:tab w:val="right" w:pos="9356"/>
      </w:tabs>
    </w:pPr>
    <w:rPr>
      <w:sz w:val="16"/>
    </w:rPr>
  </w:style>
  <w:style w:type="character" w:customStyle="1" w:styleId="FuzeileZchn">
    <w:name w:val="Fußzeile Zchn"/>
    <w:link w:val="Fuzeile"/>
    <w:uiPriority w:val="99"/>
    <w:rsid w:val="00B64894"/>
    <w:rPr>
      <w:rFonts w:ascii="Arial" w:eastAsia="Times New Roman" w:hAnsi="Arial" w:cs="Times New Roman"/>
      <w:sz w:val="16"/>
      <w:szCs w:val="20"/>
      <w:lang w:val="de-CH" w:eastAsia="de-DE"/>
    </w:rPr>
  </w:style>
  <w:style w:type="paragraph" w:styleId="Kopfzeile">
    <w:name w:val="header"/>
    <w:basedOn w:val="Standard"/>
    <w:link w:val="KopfzeileZchn"/>
    <w:uiPriority w:val="99"/>
    <w:rsid w:val="00B64894"/>
    <w:pPr>
      <w:tabs>
        <w:tab w:val="right" w:pos="9356"/>
      </w:tabs>
      <w:jc w:val="center"/>
    </w:pPr>
  </w:style>
  <w:style w:type="character" w:customStyle="1" w:styleId="KopfzeileZchn">
    <w:name w:val="Kopfzeile Zchn"/>
    <w:link w:val="Kopfzeile"/>
    <w:uiPriority w:val="99"/>
    <w:rsid w:val="00B64894"/>
    <w:rPr>
      <w:rFonts w:ascii="Arial" w:eastAsia="Times New Roman" w:hAnsi="Arial" w:cs="Times New Roman"/>
      <w:sz w:val="20"/>
      <w:szCs w:val="20"/>
      <w:lang w:val="de-CH" w:eastAsia="de-DE"/>
    </w:rPr>
  </w:style>
  <w:style w:type="character" w:styleId="Funotenzeichen">
    <w:name w:val="footnote reference"/>
    <w:semiHidden/>
    <w:rsid w:val="00B64894"/>
    <w:rPr>
      <w:rFonts w:ascii="Calibri" w:hAnsi="Calibri"/>
      <w:position w:val="6"/>
      <w:sz w:val="16"/>
    </w:rPr>
  </w:style>
  <w:style w:type="paragraph" w:styleId="Funotentext">
    <w:name w:val="footnote text"/>
    <w:basedOn w:val="Standard"/>
    <w:link w:val="FunotentextZchn"/>
    <w:semiHidden/>
    <w:rsid w:val="00B64894"/>
    <w:pPr>
      <w:tabs>
        <w:tab w:val="left" w:pos="284"/>
      </w:tabs>
    </w:pPr>
    <w:rPr>
      <w:sz w:val="16"/>
    </w:rPr>
  </w:style>
  <w:style w:type="character" w:customStyle="1" w:styleId="FunotentextZchn">
    <w:name w:val="Fußnotentext Zchn"/>
    <w:link w:val="Funotentext"/>
    <w:rsid w:val="00B64894"/>
    <w:rPr>
      <w:rFonts w:ascii="Arial" w:eastAsia="Times New Roman" w:hAnsi="Arial" w:cs="Times New Roman"/>
      <w:sz w:val="16"/>
      <w:szCs w:val="20"/>
      <w:lang w:val="de-CH" w:eastAsia="de-DE"/>
    </w:rPr>
  </w:style>
  <w:style w:type="paragraph" w:customStyle="1" w:styleId="TitelblattEinrckun">
    <w:name w:val="Titelblatt Einrückun"/>
    <w:rsid w:val="00B64894"/>
    <w:pPr>
      <w:spacing w:line="240" w:lineRule="exact"/>
      <w:ind w:left="5103" w:hanging="284"/>
    </w:pPr>
    <w:rPr>
      <w:rFonts w:ascii="CG Times (W1)" w:eastAsia="Times New Roman" w:hAnsi="CG Times (W1)"/>
      <w:sz w:val="22"/>
      <w:lang w:val="de-DE" w:eastAsia="de-DE"/>
    </w:rPr>
  </w:style>
  <w:style w:type="paragraph" w:styleId="Verzeichnis5">
    <w:name w:val="toc 5"/>
    <w:basedOn w:val="Standard"/>
    <w:next w:val="Standard"/>
    <w:autoRedefine/>
    <w:semiHidden/>
    <w:rsid w:val="00B64894"/>
    <w:pPr>
      <w:ind w:left="800"/>
    </w:pPr>
  </w:style>
  <w:style w:type="paragraph" w:styleId="Verzeichnis6">
    <w:name w:val="toc 6"/>
    <w:basedOn w:val="Standard"/>
    <w:next w:val="Standard"/>
    <w:autoRedefine/>
    <w:semiHidden/>
    <w:rsid w:val="00B64894"/>
    <w:pPr>
      <w:ind w:left="1000"/>
    </w:pPr>
  </w:style>
  <w:style w:type="paragraph" w:styleId="Verzeichnis7">
    <w:name w:val="toc 7"/>
    <w:basedOn w:val="Standard"/>
    <w:next w:val="Standard"/>
    <w:autoRedefine/>
    <w:semiHidden/>
    <w:rsid w:val="00B64894"/>
    <w:pPr>
      <w:ind w:left="1200"/>
    </w:pPr>
  </w:style>
  <w:style w:type="paragraph" w:styleId="Verzeichnis8">
    <w:name w:val="toc 8"/>
    <w:basedOn w:val="Standard"/>
    <w:next w:val="Standard"/>
    <w:autoRedefine/>
    <w:semiHidden/>
    <w:rsid w:val="00B64894"/>
    <w:pPr>
      <w:ind w:left="1400"/>
    </w:pPr>
  </w:style>
  <w:style w:type="paragraph" w:styleId="Verzeichnis9">
    <w:name w:val="toc 9"/>
    <w:basedOn w:val="Standard"/>
    <w:next w:val="Standard"/>
    <w:autoRedefine/>
    <w:semiHidden/>
    <w:rsid w:val="00B64894"/>
    <w:pPr>
      <w:ind w:left="1600"/>
    </w:pPr>
  </w:style>
  <w:style w:type="paragraph" w:styleId="Textkrper2">
    <w:name w:val="Body Text 2"/>
    <w:basedOn w:val="Standard"/>
    <w:link w:val="Textkrper2Zchn"/>
    <w:rsid w:val="00B64894"/>
    <w:pPr>
      <w:tabs>
        <w:tab w:val="left" w:pos="355"/>
      </w:tabs>
    </w:pPr>
    <w:rPr>
      <w:sz w:val="16"/>
    </w:rPr>
  </w:style>
  <w:style w:type="character" w:customStyle="1" w:styleId="Textkrper2Zchn">
    <w:name w:val="Textkörper 2 Zchn"/>
    <w:link w:val="Textkrper2"/>
    <w:rsid w:val="00B64894"/>
    <w:rPr>
      <w:rFonts w:ascii="Arial" w:eastAsia="Times New Roman" w:hAnsi="Arial" w:cs="Times New Roman"/>
      <w:sz w:val="16"/>
      <w:szCs w:val="20"/>
      <w:lang w:val="de-CH" w:eastAsia="de-DE"/>
    </w:rPr>
  </w:style>
  <w:style w:type="character" w:styleId="Seitenzahl">
    <w:name w:val="page number"/>
    <w:basedOn w:val="Absatz-Standardschriftart"/>
    <w:rsid w:val="00B64894"/>
  </w:style>
  <w:style w:type="paragraph" w:styleId="Textkrper-Zeileneinzug">
    <w:name w:val="Body Text Indent"/>
    <w:basedOn w:val="Standard"/>
    <w:link w:val="Textkrper-ZeileneinzugZchn"/>
    <w:rsid w:val="00B64894"/>
    <w:pPr>
      <w:ind w:left="284" w:hanging="284"/>
    </w:pPr>
  </w:style>
  <w:style w:type="character" w:customStyle="1" w:styleId="Textkrper-ZeileneinzugZchn">
    <w:name w:val="Textkörper-Zeileneinzug Zchn"/>
    <w:link w:val="Textkrper-Zeileneinzug"/>
    <w:rsid w:val="00B64894"/>
    <w:rPr>
      <w:rFonts w:ascii="Arial" w:eastAsia="Times New Roman" w:hAnsi="Arial" w:cs="Times New Roman"/>
      <w:sz w:val="20"/>
      <w:szCs w:val="20"/>
      <w:lang w:val="de-CH" w:eastAsia="de-DE"/>
    </w:rPr>
  </w:style>
  <w:style w:type="paragraph" w:styleId="Textkrper">
    <w:name w:val="Body Text"/>
    <w:basedOn w:val="Standard"/>
    <w:link w:val="TextkrperZchn"/>
    <w:rsid w:val="00B64894"/>
    <w:pPr>
      <w:tabs>
        <w:tab w:val="left" w:pos="1701"/>
      </w:tabs>
      <w:jc w:val="left"/>
    </w:pPr>
    <w:rPr>
      <w:sz w:val="18"/>
    </w:rPr>
  </w:style>
  <w:style w:type="character" w:customStyle="1" w:styleId="TextkrperZchn">
    <w:name w:val="Textkörper Zchn"/>
    <w:link w:val="Textkrper"/>
    <w:rsid w:val="00B64894"/>
    <w:rPr>
      <w:rFonts w:ascii="Arial" w:eastAsia="Times New Roman" w:hAnsi="Arial" w:cs="Times New Roman"/>
      <w:sz w:val="18"/>
      <w:szCs w:val="20"/>
      <w:lang w:val="de-CH" w:eastAsia="de-DE"/>
    </w:rPr>
  </w:style>
  <w:style w:type="paragraph" w:styleId="Beschriftung">
    <w:name w:val="caption"/>
    <w:basedOn w:val="Standard"/>
    <w:next w:val="Standard"/>
    <w:qFormat/>
    <w:rsid w:val="00B64894"/>
    <w:pPr>
      <w:spacing w:before="120" w:after="120"/>
    </w:pPr>
  </w:style>
  <w:style w:type="paragraph" w:styleId="Abbildungsverzeichnis">
    <w:name w:val="table of figures"/>
    <w:basedOn w:val="Standard"/>
    <w:next w:val="Standard"/>
    <w:semiHidden/>
    <w:rsid w:val="00B64894"/>
    <w:pPr>
      <w:tabs>
        <w:tab w:val="right" w:pos="8778"/>
      </w:tabs>
      <w:ind w:left="400" w:hanging="400"/>
    </w:pPr>
    <w:rPr>
      <w:noProof/>
    </w:rPr>
  </w:style>
  <w:style w:type="paragraph" w:customStyle="1" w:styleId="Standardtext">
    <w:name w:val="Standardtext"/>
    <w:basedOn w:val="Standard"/>
    <w:rsid w:val="00B64894"/>
    <w:pPr>
      <w:spacing w:before="120" w:line="260" w:lineRule="atLeast"/>
      <w:ind w:left="709"/>
    </w:pPr>
    <w:rPr>
      <w:rFonts w:ascii="Calibri" w:hAnsi="Calibri"/>
      <w:sz w:val="24"/>
    </w:rPr>
  </w:style>
  <w:style w:type="character" w:customStyle="1" w:styleId="SC2652">
    <w:name w:val="SC2652"/>
    <w:rsid w:val="00B64894"/>
    <w:rPr>
      <w:rFonts w:cs="FGLEE K+ Times Ten"/>
      <w:color w:val="000000"/>
      <w:sz w:val="18"/>
      <w:szCs w:val="18"/>
    </w:rPr>
  </w:style>
  <w:style w:type="character" w:customStyle="1" w:styleId="SprechblasentextZchn">
    <w:name w:val="Sprechblasentext Zchn"/>
    <w:link w:val="Sprechblasentext"/>
    <w:rsid w:val="00B64894"/>
    <w:rPr>
      <w:rFonts w:ascii="Tahoma" w:eastAsia="Times New Roman" w:hAnsi="Tahoma" w:cs="Tahoma"/>
      <w:sz w:val="16"/>
      <w:szCs w:val="16"/>
      <w:lang w:val="de-CH" w:eastAsia="de-DE"/>
    </w:rPr>
  </w:style>
  <w:style w:type="paragraph" w:styleId="Sprechblasentext">
    <w:name w:val="Balloon Text"/>
    <w:basedOn w:val="Standard"/>
    <w:link w:val="SprechblasentextZchn"/>
    <w:rsid w:val="00B64894"/>
    <w:rPr>
      <w:rFonts w:ascii="Tahoma" w:hAnsi="Tahoma"/>
      <w:sz w:val="16"/>
      <w:szCs w:val="16"/>
    </w:rPr>
  </w:style>
  <w:style w:type="paragraph" w:customStyle="1" w:styleId="Text">
    <w:name w:val="Text"/>
    <w:basedOn w:val="Standard"/>
    <w:link w:val="TextZchn"/>
    <w:rsid w:val="00B64894"/>
    <w:pPr>
      <w:spacing w:after="120" w:line="360" w:lineRule="auto"/>
      <w:ind w:left="720"/>
    </w:pPr>
    <w:rPr>
      <w:sz w:val="22"/>
      <w:szCs w:val="24"/>
      <w:lang w:val="x-none"/>
    </w:rPr>
  </w:style>
  <w:style w:type="table" w:customStyle="1" w:styleId="Tabellengitternetz">
    <w:name w:val="Tabellengitternetz"/>
    <w:basedOn w:val="NormaleTabelle"/>
    <w:rsid w:val="00B64894"/>
    <w:pPr>
      <w:jc w:val="both"/>
    </w:pPr>
    <w:rPr>
      <w:rFonts w:ascii="Times New Roman" w:eastAsia="Times New Roman" w:hAnsi="Times New Roman"/>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B64894"/>
    <w:rPr>
      <w:color w:val="0000FF"/>
      <w:u w:val="single"/>
    </w:rPr>
  </w:style>
  <w:style w:type="paragraph" w:customStyle="1" w:styleId="C">
    <w:name w:val="C"/>
    <w:rsid w:val="00B64894"/>
    <w:pPr>
      <w:spacing w:line="240" w:lineRule="exact"/>
      <w:jc w:val="both"/>
    </w:pPr>
    <w:rPr>
      <w:rFonts w:ascii="LetterGothic" w:eastAsia="Times New Roman" w:hAnsi="LetterGothic"/>
      <w:sz w:val="24"/>
      <w:lang w:val="de-DE" w:eastAsia="de-DE"/>
    </w:rPr>
  </w:style>
  <w:style w:type="paragraph" w:customStyle="1" w:styleId="00Vorgabetext">
    <w:name w:val="00 Vorgabetext"/>
    <w:basedOn w:val="Standard"/>
    <w:link w:val="00VorgabetextZchn"/>
    <w:qFormat/>
    <w:rsid w:val="00EC2529"/>
    <w:pPr>
      <w:tabs>
        <w:tab w:val="left" w:pos="397"/>
        <w:tab w:val="left" w:pos="794"/>
        <w:tab w:val="left" w:pos="1191"/>
        <w:tab w:val="left" w:pos="4479"/>
        <w:tab w:val="left" w:pos="4876"/>
        <w:tab w:val="left" w:pos="5273"/>
        <w:tab w:val="left" w:pos="5670"/>
        <w:tab w:val="left" w:pos="6067"/>
        <w:tab w:val="decimal" w:pos="8505"/>
      </w:tabs>
      <w:kinsoku w:val="0"/>
      <w:overflowPunct w:val="0"/>
      <w:autoSpaceDE w:val="0"/>
      <w:autoSpaceDN w:val="0"/>
      <w:spacing w:after="120"/>
    </w:pPr>
    <w:rPr>
      <w:rFonts w:eastAsia="Arial Unicode MS"/>
      <w:sz w:val="21"/>
      <w:szCs w:val="22"/>
      <w:lang w:eastAsia="de-CH"/>
    </w:rPr>
  </w:style>
  <w:style w:type="character" w:customStyle="1" w:styleId="00VorgabetextZchn">
    <w:name w:val="00 Vorgabetext Zchn"/>
    <w:link w:val="00Vorgabetext"/>
    <w:rsid w:val="00EC2529"/>
    <w:rPr>
      <w:rFonts w:ascii="Arial" w:eastAsia="Arial Unicode MS" w:hAnsi="Arial"/>
      <w:sz w:val="21"/>
      <w:szCs w:val="22"/>
    </w:rPr>
  </w:style>
  <w:style w:type="paragraph" w:customStyle="1" w:styleId="31Haupttitel">
    <w:name w:val="31 Haupttitel"/>
    <w:basedOn w:val="Standard"/>
    <w:next w:val="32Untertitel"/>
    <w:qFormat/>
    <w:rsid w:val="00B64894"/>
    <w:pPr>
      <w:keepNext/>
      <w:keepLines/>
      <w:tabs>
        <w:tab w:val="left" w:pos="397"/>
        <w:tab w:val="left" w:pos="794"/>
        <w:tab w:val="left" w:pos="1191"/>
        <w:tab w:val="left" w:pos="4479"/>
        <w:tab w:val="left" w:pos="4876"/>
        <w:tab w:val="left" w:pos="5273"/>
        <w:tab w:val="left" w:pos="5670"/>
        <w:tab w:val="left" w:pos="6067"/>
        <w:tab w:val="decimal" w:pos="8505"/>
      </w:tabs>
      <w:kinsoku w:val="0"/>
      <w:overflowPunct w:val="0"/>
      <w:autoSpaceDE w:val="0"/>
      <w:autoSpaceDN w:val="0"/>
      <w:spacing w:before="120" w:after="240" w:line="400" w:lineRule="atLeast"/>
      <w:jc w:val="left"/>
    </w:pPr>
    <w:rPr>
      <w:rFonts w:eastAsia="Arial Unicode MS" w:cs="Arial"/>
      <w:b/>
      <w:caps/>
      <w:sz w:val="28"/>
      <w:szCs w:val="22"/>
      <w:lang w:eastAsia="de-CH"/>
    </w:rPr>
  </w:style>
  <w:style w:type="paragraph" w:customStyle="1" w:styleId="32Untertitel">
    <w:name w:val="32 Untertitel"/>
    <w:basedOn w:val="Standard"/>
    <w:next w:val="00Vorgabetext"/>
    <w:link w:val="32UntertitelZchn"/>
    <w:qFormat/>
    <w:rsid w:val="00B64894"/>
    <w:pPr>
      <w:keepNext/>
      <w:keepLines/>
      <w:tabs>
        <w:tab w:val="left" w:pos="397"/>
        <w:tab w:val="left" w:pos="794"/>
        <w:tab w:val="left" w:pos="1191"/>
        <w:tab w:val="left" w:pos="4479"/>
        <w:tab w:val="left" w:pos="4876"/>
        <w:tab w:val="left" w:pos="5273"/>
        <w:tab w:val="left" w:pos="5670"/>
        <w:tab w:val="left" w:pos="6067"/>
        <w:tab w:val="decimal" w:pos="8505"/>
      </w:tabs>
      <w:kinsoku w:val="0"/>
      <w:overflowPunct w:val="0"/>
      <w:autoSpaceDE w:val="0"/>
      <w:autoSpaceDN w:val="0"/>
      <w:spacing w:before="120" w:line="400" w:lineRule="atLeast"/>
      <w:jc w:val="left"/>
    </w:pPr>
    <w:rPr>
      <w:rFonts w:eastAsia="Arial Unicode MS"/>
      <w:caps/>
      <w:sz w:val="28"/>
      <w:szCs w:val="22"/>
      <w:lang w:eastAsia="de-CH"/>
    </w:rPr>
  </w:style>
  <w:style w:type="character" w:customStyle="1" w:styleId="32UntertitelZchn">
    <w:name w:val="32 Untertitel Zchn"/>
    <w:link w:val="32Untertitel"/>
    <w:rsid w:val="00B64894"/>
    <w:rPr>
      <w:rFonts w:ascii="Arial" w:eastAsia="Arial Unicode MS" w:hAnsi="Arial" w:cs="Arial"/>
      <w:caps/>
      <w:sz w:val="28"/>
      <w:szCs w:val="22"/>
      <w:lang w:val="de-CH" w:eastAsia="de-CH"/>
    </w:rPr>
  </w:style>
  <w:style w:type="paragraph" w:customStyle="1" w:styleId="53Briefkopf">
    <w:name w:val="53 Briefkopf"/>
    <w:basedOn w:val="Standard"/>
    <w:qFormat/>
    <w:rsid w:val="00B64894"/>
    <w:pPr>
      <w:tabs>
        <w:tab w:val="left" w:pos="397"/>
        <w:tab w:val="left" w:pos="794"/>
        <w:tab w:val="left" w:pos="1191"/>
        <w:tab w:val="left" w:pos="4479"/>
        <w:tab w:val="left" w:pos="4876"/>
        <w:tab w:val="left" w:pos="5273"/>
        <w:tab w:val="left" w:pos="5670"/>
        <w:tab w:val="left" w:pos="6067"/>
        <w:tab w:val="decimal" w:pos="8505"/>
      </w:tabs>
      <w:kinsoku w:val="0"/>
      <w:overflowPunct w:val="0"/>
      <w:autoSpaceDE w:val="0"/>
      <w:autoSpaceDN w:val="0"/>
      <w:jc w:val="left"/>
    </w:pPr>
    <w:rPr>
      <w:rFonts w:eastAsia="Arial Unicode MS" w:cs="Arial"/>
      <w:lang w:eastAsia="de-CH"/>
    </w:rPr>
  </w:style>
  <w:style w:type="paragraph" w:customStyle="1" w:styleId="531E">
    <w:name w:val="531 E"/>
    <w:basedOn w:val="Standard"/>
    <w:next w:val="00Vorgabetext"/>
    <w:semiHidden/>
    <w:qFormat/>
    <w:rsid w:val="00B64894"/>
    <w:pPr>
      <w:tabs>
        <w:tab w:val="left" w:pos="397"/>
        <w:tab w:val="left" w:pos="794"/>
      </w:tabs>
      <w:kinsoku w:val="0"/>
      <w:overflowPunct w:val="0"/>
      <w:autoSpaceDE w:val="0"/>
      <w:autoSpaceDN w:val="0"/>
    </w:pPr>
    <w:rPr>
      <w:rFonts w:ascii="JUST" w:eastAsia="Arial Unicode MS" w:hAnsi="JUST" w:cs="Arial"/>
      <w:sz w:val="92"/>
      <w:szCs w:val="92"/>
      <w:lang w:eastAsia="de-CH"/>
    </w:rPr>
  </w:style>
  <w:style w:type="character" w:customStyle="1" w:styleId="fettZeichen">
    <w:name w:val="fett (Zeichen)"/>
    <w:qFormat/>
    <w:rsid w:val="00B64894"/>
    <w:rPr>
      <w:b/>
    </w:rPr>
  </w:style>
  <w:style w:type="paragraph" w:customStyle="1" w:styleId="52AbsenderAdresse">
    <w:name w:val="52 AbsenderAdresse"/>
    <w:basedOn w:val="Standard"/>
    <w:qFormat/>
    <w:rsid w:val="00B64894"/>
    <w:pPr>
      <w:tabs>
        <w:tab w:val="left" w:pos="2835"/>
        <w:tab w:val="right" w:pos="9072"/>
      </w:tabs>
      <w:suppressAutoHyphens/>
      <w:kinsoku w:val="0"/>
      <w:overflowPunct w:val="0"/>
      <w:autoSpaceDE w:val="0"/>
      <w:autoSpaceDN w:val="0"/>
      <w:spacing w:line="240" w:lineRule="atLeast"/>
      <w:jc w:val="left"/>
    </w:pPr>
    <w:rPr>
      <w:rFonts w:eastAsia="Arial Unicode MS" w:cs="Arial"/>
      <w:sz w:val="16"/>
      <w:szCs w:val="22"/>
      <w:lang w:eastAsia="de-CH"/>
    </w:rPr>
  </w:style>
  <w:style w:type="paragraph" w:customStyle="1" w:styleId="Formatvorlageberschrift114ptGrobuchstabenNach24pt">
    <w:name w:val="Formatvorlage Überschrift 1 + 14 pt Großbuchstaben Nach:  24 pt"/>
    <w:basedOn w:val="berschrift1"/>
    <w:autoRedefine/>
    <w:rsid w:val="00B64894"/>
    <w:pPr>
      <w:spacing w:after="480"/>
    </w:pPr>
    <w:rPr>
      <w:bCs/>
      <w:caps/>
      <w:sz w:val="28"/>
    </w:rPr>
  </w:style>
  <w:style w:type="paragraph" w:customStyle="1" w:styleId="Default">
    <w:name w:val="Default"/>
    <w:rsid w:val="00B64894"/>
    <w:pPr>
      <w:autoSpaceDE w:val="0"/>
      <w:autoSpaceDN w:val="0"/>
      <w:adjustRightInd w:val="0"/>
    </w:pPr>
    <w:rPr>
      <w:rFonts w:ascii="KCLOG A+ Times Ten" w:eastAsia="Times New Roman" w:hAnsi="KCLOG A+ Times Ten" w:cs="KCLOG A+ Times Ten"/>
      <w:color w:val="000000"/>
      <w:sz w:val="24"/>
      <w:szCs w:val="24"/>
    </w:rPr>
  </w:style>
  <w:style w:type="paragraph" w:customStyle="1" w:styleId="Formatvorlageberschrift212ptGrobuchstabenNach9pt">
    <w:name w:val="Formatvorlage Überschrift 2 + 12 pt Großbuchstaben Nach:  9 pt"/>
    <w:basedOn w:val="berschrift2"/>
    <w:autoRedefine/>
    <w:rsid w:val="0063404B"/>
    <w:pPr>
      <w:spacing w:after="240"/>
    </w:pPr>
    <w:rPr>
      <w:rFonts w:ascii="Calibri" w:hAnsi="Calibri"/>
      <w:bCs/>
      <w:caps/>
      <w:sz w:val="26"/>
    </w:rPr>
  </w:style>
  <w:style w:type="paragraph" w:customStyle="1" w:styleId="Formatvorlageberschrift114ptGrobuchstabenNach24pt1">
    <w:name w:val="Formatvorlage Überschrift 1 + 14 pt Großbuchstaben Nach:  24 pt1"/>
    <w:basedOn w:val="berschrift1"/>
    <w:rsid w:val="00B64894"/>
    <w:pPr>
      <w:spacing w:after="480"/>
    </w:pPr>
    <w:rPr>
      <w:rFonts w:ascii="Calibri" w:hAnsi="Calibri"/>
      <w:bCs/>
      <w:caps/>
      <w:sz w:val="30"/>
    </w:rPr>
  </w:style>
  <w:style w:type="paragraph" w:customStyle="1" w:styleId="SP135197">
    <w:name w:val="SP135197"/>
    <w:basedOn w:val="Default"/>
    <w:next w:val="Default"/>
    <w:rsid w:val="00B64894"/>
    <w:pPr>
      <w:spacing w:before="160"/>
    </w:pPr>
    <w:rPr>
      <w:rFonts w:ascii="HOCCG B+ Times Ten" w:hAnsi="HOCCG B+ Times Ten" w:cs="Times New Roman"/>
      <w:color w:val="auto"/>
    </w:rPr>
  </w:style>
  <w:style w:type="paragraph" w:customStyle="1" w:styleId="SP135192">
    <w:name w:val="SP135192"/>
    <w:basedOn w:val="Default"/>
    <w:next w:val="Default"/>
    <w:rsid w:val="00B64894"/>
    <w:pPr>
      <w:spacing w:before="160"/>
    </w:pPr>
    <w:rPr>
      <w:rFonts w:ascii="HOCCG B+ Times Ten" w:hAnsi="HOCCG B+ Times Ten" w:cs="Times New Roman"/>
      <w:color w:val="auto"/>
    </w:rPr>
  </w:style>
  <w:style w:type="character" w:customStyle="1" w:styleId="SC2601">
    <w:name w:val="SC2601"/>
    <w:rsid w:val="00B64894"/>
    <w:rPr>
      <w:rFonts w:cs="HOCCG B+ Times Ten"/>
      <w:color w:val="000000"/>
      <w:sz w:val="18"/>
      <w:szCs w:val="18"/>
    </w:rPr>
  </w:style>
  <w:style w:type="paragraph" w:customStyle="1" w:styleId="SP208925">
    <w:name w:val="SP208925"/>
    <w:basedOn w:val="Default"/>
    <w:next w:val="Default"/>
    <w:rsid w:val="00B64894"/>
    <w:pPr>
      <w:spacing w:before="160"/>
    </w:pPr>
    <w:rPr>
      <w:rFonts w:cs="Times New Roman"/>
      <w:color w:val="auto"/>
    </w:rPr>
  </w:style>
  <w:style w:type="paragraph" w:customStyle="1" w:styleId="SP208920">
    <w:name w:val="SP208920"/>
    <w:basedOn w:val="Default"/>
    <w:next w:val="Default"/>
    <w:rsid w:val="00B64894"/>
    <w:pPr>
      <w:spacing w:before="160"/>
    </w:pPr>
    <w:rPr>
      <w:rFonts w:cs="Times New Roman"/>
      <w:color w:val="auto"/>
    </w:rPr>
  </w:style>
  <w:style w:type="paragraph" w:customStyle="1" w:styleId="SP208908">
    <w:name w:val="SP208908"/>
    <w:basedOn w:val="Default"/>
    <w:next w:val="Default"/>
    <w:rsid w:val="00B64894"/>
    <w:pPr>
      <w:spacing w:before="40"/>
    </w:pPr>
    <w:rPr>
      <w:rFonts w:cs="Times New Roman"/>
      <w:color w:val="auto"/>
    </w:rPr>
  </w:style>
  <w:style w:type="character" w:customStyle="1" w:styleId="SC2616">
    <w:name w:val="SC2616"/>
    <w:rsid w:val="00B64894"/>
    <w:rPr>
      <w:rFonts w:cs="KCLOG A+ Times Ten"/>
      <w:color w:val="000000"/>
      <w:sz w:val="11"/>
      <w:szCs w:val="11"/>
    </w:rPr>
  </w:style>
  <w:style w:type="paragraph" w:customStyle="1" w:styleId="SP208921">
    <w:name w:val="SP208921"/>
    <w:basedOn w:val="Default"/>
    <w:next w:val="Default"/>
    <w:rsid w:val="00B64894"/>
    <w:pPr>
      <w:spacing w:before="40"/>
    </w:pPr>
    <w:rPr>
      <w:rFonts w:cs="Times New Roman"/>
      <w:color w:val="auto"/>
    </w:rPr>
  </w:style>
  <w:style w:type="character" w:customStyle="1" w:styleId="SC2646">
    <w:name w:val="SC2646"/>
    <w:rsid w:val="00B64894"/>
    <w:rPr>
      <w:rFonts w:cs="KCLOG A+ Times Ten"/>
      <w:color w:val="000000"/>
      <w:sz w:val="10"/>
      <w:szCs w:val="10"/>
    </w:rPr>
  </w:style>
  <w:style w:type="character" w:customStyle="1" w:styleId="SC2670">
    <w:name w:val="SC2670"/>
    <w:rsid w:val="00B64894"/>
    <w:rPr>
      <w:rFonts w:cs="KCLOG A+ Times Ten"/>
      <w:color w:val="000000"/>
      <w:sz w:val="16"/>
      <w:szCs w:val="16"/>
    </w:rPr>
  </w:style>
  <w:style w:type="character" w:customStyle="1" w:styleId="SC2648">
    <w:name w:val="SC2648"/>
    <w:rsid w:val="00B64894"/>
    <w:rPr>
      <w:rFonts w:cs="KCLOG A+ Times Ten"/>
      <w:color w:val="000000"/>
      <w:sz w:val="16"/>
      <w:szCs w:val="16"/>
      <w:u w:val="single"/>
    </w:rPr>
  </w:style>
  <w:style w:type="paragraph" w:customStyle="1" w:styleId="SP135180">
    <w:name w:val="SP135180"/>
    <w:basedOn w:val="Default"/>
    <w:next w:val="Default"/>
    <w:rsid w:val="00B64894"/>
    <w:pPr>
      <w:spacing w:before="40"/>
    </w:pPr>
    <w:rPr>
      <w:rFonts w:ascii="HOCCG B+ Times Ten" w:hAnsi="HOCCG B+ Times Ten" w:cs="Times New Roman"/>
      <w:color w:val="auto"/>
    </w:rPr>
  </w:style>
  <w:style w:type="paragraph" w:customStyle="1" w:styleId="SP135193">
    <w:name w:val="SP135193"/>
    <w:basedOn w:val="Default"/>
    <w:next w:val="Default"/>
    <w:rsid w:val="00B64894"/>
    <w:pPr>
      <w:spacing w:before="40"/>
    </w:pPr>
    <w:rPr>
      <w:rFonts w:ascii="HOCCG B+ Times Ten" w:hAnsi="HOCCG B+ Times Ten" w:cs="Times New Roman"/>
      <w:color w:val="auto"/>
    </w:rPr>
  </w:style>
  <w:style w:type="paragraph" w:styleId="StandardWeb">
    <w:name w:val="Normal (Web)"/>
    <w:basedOn w:val="Standard"/>
    <w:rsid w:val="00B64894"/>
    <w:pPr>
      <w:spacing w:before="100" w:beforeAutospacing="1" w:after="100" w:afterAutospacing="1"/>
      <w:jc w:val="left"/>
    </w:pPr>
    <w:rPr>
      <w:rFonts w:ascii="Times New Roman" w:hAnsi="Times New Roman"/>
      <w:sz w:val="24"/>
      <w:szCs w:val="24"/>
      <w:lang w:eastAsia="de-CH"/>
    </w:rPr>
  </w:style>
  <w:style w:type="character" w:styleId="Fett">
    <w:name w:val="Strong"/>
    <w:qFormat/>
    <w:rsid w:val="00B64894"/>
    <w:rPr>
      <w:b/>
      <w:bCs/>
    </w:rPr>
  </w:style>
  <w:style w:type="paragraph" w:customStyle="1" w:styleId="opentable1">
    <w:name w:val="opentable1"/>
    <w:basedOn w:val="Standard"/>
    <w:rsid w:val="00B64894"/>
    <w:pPr>
      <w:pBdr>
        <w:top w:val="single" w:sz="4" w:space="0" w:color="D9D9D9"/>
        <w:left w:val="single" w:sz="4" w:space="0" w:color="D9D9D9"/>
        <w:bottom w:val="single" w:sz="2" w:space="0" w:color="D9D9D9"/>
        <w:right w:val="single" w:sz="4" w:space="0" w:color="D9D9D9"/>
      </w:pBdr>
      <w:shd w:val="clear" w:color="auto" w:fill="FAFAFA"/>
      <w:spacing w:before="100" w:beforeAutospacing="1" w:after="100" w:afterAutospacing="1"/>
      <w:jc w:val="left"/>
    </w:pPr>
    <w:rPr>
      <w:rFonts w:ascii="Times New Roman" w:hAnsi="Times New Roman"/>
      <w:sz w:val="12"/>
      <w:szCs w:val="12"/>
      <w:lang w:eastAsia="de-CH"/>
    </w:rPr>
  </w:style>
  <w:style w:type="paragraph" w:customStyle="1" w:styleId="74Kommentartext">
    <w:name w:val="74 Kommentartext"/>
    <w:basedOn w:val="Standard"/>
    <w:link w:val="74KommentartextZchn"/>
    <w:rsid w:val="009D1133"/>
    <w:pPr>
      <w:tabs>
        <w:tab w:val="left" w:pos="397"/>
        <w:tab w:val="left" w:pos="794"/>
        <w:tab w:val="left" w:pos="1191"/>
        <w:tab w:val="left" w:pos="4479"/>
        <w:tab w:val="left" w:pos="4876"/>
        <w:tab w:val="left" w:pos="5273"/>
        <w:tab w:val="left" w:pos="5670"/>
        <w:tab w:val="left" w:pos="6067"/>
        <w:tab w:val="decimal" w:pos="8505"/>
      </w:tabs>
      <w:kinsoku w:val="0"/>
      <w:overflowPunct w:val="0"/>
      <w:autoSpaceDE w:val="0"/>
      <w:autoSpaceDN w:val="0"/>
      <w:spacing w:before="120" w:line="280" w:lineRule="atLeast"/>
      <w:jc w:val="left"/>
    </w:pPr>
    <w:rPr>
      <w:rFonts w:eastAsia="Arial Unicode MS"/>
      <w:szCs w:val="22"/>
      <w:lang w:eastAsia="de-CH"/>
    </w:rPr>
  </w:style>
  <w:style w:type="character" w:customStyle="1" w:styleId="74KommentartextZchn">
    <w:name w:val="74 Kommentartext Zchn"/>
    <w:link w:val="74Kommentartext"/>
    <w:rsid w:val="009D1133"/>
    <w:rPr>
      <w:rFonts w:ascii="Arial" w:eastAsia="Arial Unicode MS" w:hAnsi="Arial" w:cs="Arial"/>
      <w:szCs w:val="22"/>
      <w:lang w:val="de-CH" w:eastAsia="de-CH"/>
    </w:rPr>
  </w:style>
  <w:style w:type="paragraph" w:customStyle="1" w:styleId="01Kleinschrift">
    <w:name w:val="01 Kleinschrift"/>
    <w:basedOn w:val="Standard"/>
    <w:qFormat/>
    <w:rsid w:val="00891EF7"/>
    <w:pPr>
      <w:tabs>
        <w:tab w:val="left" w:pos="397"/>
        <w:tab w:val="left" w:pos="794"/>
        <w:tab w:val="left" w:pos="1191"/>
        <w:tab w:val="left" w:pos="4479"/>
        <w:tab w:val="left" w:pos="4876"/>
        <w:tab w:val="left" w:pos="5273"/>
        <w:tab w:val="left" w:pos="5670"/>
        <w:tab w:val="left" w:pos="6067"/>
        <w:tab w:val="decimal" w:pos="7937"/>
        <w:tab w:val="right" w:pos="9072"/>
      </w:tabs>
      <w:kinsoku w:val="0"/>
      <w:overflowPunct w:val="0"/>
      <w:autoSpaceDE w:val="0"/>
      <w:autoSpaceDN w:val="0"/>
      <w:spacing w:before="120"/>
      <w:jc w:val="left"/>
    </w:pPr>
    <w:rPr>
      <w:rFonts w:eastAsia="Arial Unicode MS" w:cs="Arial"/>
      <w:sz w:val="16"/>
      <w:szCs w:val="22"/>
      <w:lang w:eastAsia="de-CH"/>
    </w:rPr>
  </w:style>
  <w:style w:type="paragraph" w:customStyle="1" w:styleId="47Kopfzeile">
    <w:name w:val="47 Kopfzeile"/>
    <w:basedOn w:val="Standard"/>
    <w:qFormat/>
    <w:rsid w:val="00891EF7"/>
    <w:pPr>
      <w:tabs>
        <w:tab w:val="left" w:pos="397"/>
        <w:tab w:val="left" w:pos="794"/>
        <w:tab w:val="left" w:pos="1191"/>
        <w:tab w:val="left" w:pos="4479"/>
        <w:tab w:val="left" w:pos="4876"/>
        <w:tab w:val="left" w:pos="5273"/>
        <w:tab w:val="left" w:pos="5670"/>
        <w:tab w:val="left" w:pos="6067"/>
        <w:tab w:val="decimal" w:pos="7937"/>
      </w:tabs>
      <w:kinsoku w:val="0"/>
      <w:overflowPunct w:val="0"/>
      <w:autoSpaceDE w:val="0"/>
      <w:autoSpaceDN w:val="0"/>
      <w:jc w:val="center"/>
    </w:pPr>
    <w:rPr>
      <w:rFonts w:eastAsia="Arial Unicode MS" w:cs="Arial"/>
      <w:sz w:val="22"/>
      <w:szCs w:val="22"/>
      <w:lang w:eastAsia="de-CH"/>
    </w:rPr>
  </w:style>
  <w:style w:type="paragraph" w:customStyle="1" w:styleId="48Fusszeile">
    <w:name w:val="48 Fusszeile"/>
    <w:basedOn w:val="Standard"/>
    <w:qFormat/>
    <w:rsid w:val="00891EF7"/>
    <w:pPr>
      <w:tabs>
        <w:tab w:val="center" w:pos="4252"/>
        <w:tab w:val="decimal" w:pos="7937"/>
        <w:tab w:val="right" w:pos="8504"/>
      </w:tabs>
      <w:kinsoku w:val="0"/>
      <w:overflowPunct w:val="0"/>
      <w:autoSpaceDE w:val="0"/>
      <w:autoSpaceDN w:val="0"/>
      <w:spacing w:before="120"/>
      <w:jc w:val="left"/>
    </w:pPr>
    <w:rPr>
      <w:rFonts w:eastAsia="Arial Unicode MS" w:cs="Arial"/>
      <w:sz w:val="16"/>
      <w:szCs w:val="22"/>
      <w:lang w:eastAsia="de-CH"/>
    </w:rPr>
  </w:style>
  <w:style w:type="character" w:customStyle="1" w:styleId="doppeltunterstrichen">
    <w:name w:val="doppelt unterstrichen"/>
    <w:semiHidden/>
    <w:rsid w:val="00891EF7"/>
    <w:rPr>
      <w:u w:val="double"/>
    </w:rPr>
  </w:style>
  <w:style w:type="character" w:customStyle="1" w:styleId="kursiv">
    <w:name w:val="kursiv"/>
    <w:qFormat/>
    <w:rsid w:val="00891EF7"/>
    <w:rPr>
      <w:i/>
    </w:rPr>
  </w:style>
  <w:style w:type="character" w:customStyle="1" w:styleId="Unterstrichen">
    <w:name w:val="Unterstrichen"/>
    <w:semiHidden/>
    <w:rsid w:val="00891EF7"/>
    <w:rPr>
      <w:u w:val="single"/>
    </w:rPr>
  </w:style>
  <w:style w:type="paragraph" w:customStyle="1" w:styleId="42Empfngeradresse">
    <w:name w:val="42 Empfängeradresse"/>
    <w:basedOn w:val="Standard"/>
    <w:qFormat/>
    <w:rsid w:val="00891EF7"/>
    <w:pPr>
      <w:tabs>
        <w:tab w:val="left" w:pos="397"/>
        <w:tab w:val="left" w:pos="794"/>
        <w:tab w:val="left" w:pos="1191"/>
        <w:tab w:val="decimal" w:pos="7937"/>
        <w:tab w:val="left" w:pos="8505"/>
      </w:tabs>
      <w:kinsoku w:val="0"/>
      <w:overflowPunct w:val="0"/>
      <w:autoSpaceDE w:val="0"/>
      <w:autoSpaceDN w:val="0"/>
      <w:jc w:val="left"/>
    </w:pPr>
    <w:rPr>
      <w:rFonts w:eastAsia="Arial Unicode MS" w:cs="Arial"/>
      <w:sz w:val="22"/>
      <w:szCs w:val="22"/>
      <w:lang w:eastAsia="de-CH"/>
    </w:rPr>
  </w:style>
  <w:style w:type="paragraph" w:customStyle="1" w:styleId="51Absender">
    <w:name w:val="51 Absender"/>
    <w:basedOn w:val="Standard"/>
    <w:semiHidden/>
    <w:qFormat/>
    <w:rsid w:val="00891EF7"/>
    <w:pPr>
      <w:tabs>
        <w:tab w:val="left" w:pos="397"/>
        <w:tab w:val="left" w:pos="794"/>
        <w:tab w:val="left" w:pos="1191"/>
        <w:tab w:val="left" w:pos="4479"/>
        <w:tab w:val="left" w:pos="4876"/>
        <w:tab w:val="left" w:pos="5273"/>
        <w:tab w:val="left" w:pos="5670"/>
        <w:tab w:val="left" w:pos="6067"/>
        <w:tab w:val="decimal" w:pos="7937"/>
      </w:tabs>
      <w:kinsoku w:val="0"/>
      <w:overflowPunct w:val="0"/>
      <w:autoSpaceDE w:val="0"/>
      <w:autoSpaceDN w:val="0"/>
      <w:jc w:val="left"/>
    </w:pPr>
    <w:rPr>
      <w:rFonts w:eastAsia="Arial Unicode MS" w:cs="Arial"/>
      <w:sz w:val="16"/>
      <w:szCs w:val="22"/>
      <w:lang w:eastAsia="de-CH"/>
    </w:rPr>
  </w:style>
  <w:style w:type="character" w:customStyle="1" w:styleId="35Titel2ZchnZchn">
    <w:name w:val="35 Titel 2 Zchn Zchn"/>
    <w:link w:val="35Titel2"/>
    <w:rsid w:val="00891EF7"/>
    <w:rPr>
      <w:rFonts w:ascii="Arial Black" w:eastAsia="Arial Unicode MS" w:hAnsi="Arial Black" w:cs="Arial"/>
      <w:sz w:val="22"/>
      <w:szCs w:val="22"/>
    </w:rPr>
  </w:style>
  <w:style w:type="paragraph" w:customStyle="1" w:styleId="33TitelBetreffnis">
    <w:name w:val="33 Titel/Betreffnis"/>
    <w:basedOn w:val="Standard"/>
    <w:next w:val="00Vorgabetext"/>
    <w:qFormat/>
    <w:rsid w:val="00891EF7"/>
    <w:pPr>
      <w:keepNext/>
      <w:keepLines/>
      <w:tabs>
        <w:tab w:val="left" w:pos="397"/>
        <w:tab w:val="left" w:pos="794"/>
        <w:tab w:val="left" w:pos="1191"/>
        <w:tab w:val="left" w:pos="4479"/>
        <w:tab w:val="left" w:pos="4876"/>
        <w:tab w:val="left" w:pos="5273"/>
        <w:tab w:val="left" w:pos="5670"/>
        <w:tab w:val="left" w:pos="6067"/>
        <w:tab w:val="decimal" w:pos="7937"/>
      </w:tabs>
      <w:kinsoku w:val="0"/>
      <w:overflowPunct w:val="0"/>
      <w:autoSpaceDE w:val="0"/>
      <w:autoSpaceDN w:val="0"/>
      <w:spacing w:before="120" w:after="120"/>
      <w:jc w:val="left"/>
    </w:pPr>
    <w:rPr>
      <w:rFonts w:ascii="Arial Black" w:eastAsia="Arial Unicode MS" w:hAnsi="Arial Black" w:cs="Arial"/>
      <w:sz w:val="22"/>
      <w:szCs w:val="22"/>
      <w:lang w:eastAsia="de-CH"/>
    </w:rPr>
  </w:style>
  <w:style w:type="paragraph" w:customStyle="1" w:styleId="511Absender75">
    <w:name w:val="511 Absender 7.5"/>
    <w:basedOn w:val="Standard"/>
    <w:next w:val="51Absender"/>
    <w:qFormat/>
    <w:rsid w:val="00891EF7"/>
    <w:pPr>
      <w:tabs>
        <w:tab w:val="left" w:pos="397"/>
        <w:tab w:val="left" w:pos="794"/>
        <w:tab w:val="left" w:pos="1191"/>
        <w:tab w:val="left" w:pos="4479"/>
        <w:tab w:val="left" w:pos="4876"/>
        <w:tab w:val="left" w:pos="5273"/>
        <w:tab w:val="left" w:pos="5670"/>
        <w:tab w:val="left" w:pos="6067"/>
        <w:tab w:val="decimal" w:pos="7937"/>
      </w:tabs>
      <w:kinsoku w:val="0"/>
      <w:overflowPunct w:val="0"/>
      <w:autoSpaceDE w:val="0"/>
      <w:autoSpaceDN w:val="0"/>
      <w:jc w:val="left"/>
    </w:pPr>
    <w:rPr>
      <w:rFonts w:ascii="Arial Black" w:eastAsia="Arial Unicode MS" w:hAnsi="Arial Black" w:cs="Arial"/>
      <w:sz w:val="15"/>
      <w:szCs w:val="22"/>
      <w:lang w:eastAsia="de-CH"/>
    </w:rPr>
  </w:style>
  <w:style w:type="paragraph" w:customStyle="1" w:styleId="13Aufz1Stufe">
    <w:name w:val="13 Aufz.1.Stufe"/>
    <w:basedOn w:val="Standard"/>
    <w:link w:val="13Aufz1StufeZchn"/>
    <w:qFormat/>
    <w:rsid w:val="00891EF7"/>
    <w:pPr>
      <w:numPr>
        <w:numId w:val="2"/>
      </w:numPr>
      <w:tabs>
        <w:tab w:val="left" w:pos="794"/>
        <w:tab w:val="left" w:pos="1191"/>
        <w:tab w:val="left" w:pos="4479"/>
        <w:tab w:val="left" w:pos="4876"/>
        <w:tab w:val="left" w:pos="5273"/>
        <w:tab w:val="left" w:pos="5670"/>
        <w:tab w:val="left" w:pos="6067"/>
        <w:tab w:val="decimal" w:pos="7937"/>
      </w:tabs>
      <w:kinsoku w:val="0"/>
      <w:overflowPunct w:val="0"/>
      <w:autoSpaceDE w:val="0"/>
      <w:autoSpaceDN w:val="0"/>
      <w:jc w:val="left"/>
    </w:pPr>
    <w:rPr>
      <w:rFonts w:eastAsia="Arial Unicode MS"/>
      <w:sz w:val="22"/>
      <w:szCs w:val="22"/>
      <w:lang w:val="x-none" w:eastAsia="x-none"/>
    </w:rPr>
  </w:style>
  <w:style w:type="paragraph" w:customStyle="1" w:styleId="14Aufz2Stufe">
    <w:name w:val="14 Aufz.2.Stufe"/>
    <w:basedOn w:val="Standard"/>
    <w:qFormat/>
    <w:rsid w:val="00891EF7"/>
    <w:pPr>
      <w:numPr>
        <w:ilvl w:val="1"/>
        <w:numId w:val="2"/>
      </w:numPr>
      <w:tabs>
        <w:tab w:val="left" w:pos="1191"/>
        <w:tab w:val="left" w:pos="4479"/>
        <w:tab w:val="left" w:pos="4876"/>
        <w:tab w:val="left" w:pos="5273"/>
        <w:tab w:val="left" w:pos="5670"/>
        <w:tab w:val="left" w:pos="6067"/>
        <w:tab w:val="decimal" w:pos="7937"/>
      </w:tabs>
      <w:kinsoku w:val="0"/>
      <w:overflowPunct w:val="0"/>
      <w:autoSpaceDE w:val="0"/>
      <w:autoSpaceDN w:val="0"/>
      <w:jc w:val="left"/>
    </w:pPr>
    <w:rPr>
      <w:rFonts w:eastAsia="Arial Unicode MS" w:cs="Arial"/>
      <w:sz w:val="22"/>
      <w:szCs w:val="22"/>
      <w:lang w:eastAsia="de-CH"/>
    </w:rPr>
  </w:style>
  <w:style w:type="numbering" w:customStyle="1" w:styleId="ListeAufzaehlungen">
    <w:name w:val="ListeAufzaehlungen"/>
    <w:basedOn w:val="KeineListe"/>
    <w:semiHidden/>
    <w:rsid w:val="00891EF7"/>
    <w:pPr>
      <w:numPr>
        <w:numId w:val="2"/>
      </w:numPr>
    </w:pPr>
  </w:style>
  <w:style w:type="paragraph" w:customStyle="1" w:styleId="11Einr1Stufe">
    <w:name w:val="11 Einr. 1. Stufe"/>
    <w:basedOn w:val="Standard"/>
    <w:qFormat/>
    <w:rsid w:val="00891EF7"/>
    <w:pPr>
      <w:tabs>
        <w:tab w:val="left" w:pos="397"/>
        <w:tab w:val="left" w:pos="794"/>
        <w:tab w:val="left" w:pos="1191"/>
        <w:tab w:val="left" w:pos="4479"/>
        <w:tab w:val="left" w:pos="4876"/>
        <w:tab w:val="left" w:pos="5273"/>
        <w:tab w:val="left" w:pos="5670"/>
        <w:tab w:val="left" w:pos="6067"/>
        <w:tab w:val="decimal" w:pos="7937"/>
      </w:tabs>
      <w:kinsoku w:val="0"/>
      <w:overflowPunct w:val="0"/>
      <w:autoSpaceDE w:val="0"/>
      <w:autoSpaceDN w:val="0"/>
      <w:spacing w:before="120"/>
      <w:ind w:left="397"/>
      <w:jc w:val="left"/>
    </w:pPr>
    <w:rPr>
      <w:rFonts w:eastAsia="Arial Unicode MS" w:cs="Arial"/>
      <w:sz w:val="22"/>
      <w:szCs w:val="22"/>
      <w:lang w:eastAsia="de-CH"/>
    </w:rPr>
  </w:style>
  <w:style w:type="paragraph" w:customStyle="1" w:styleId="12Einr2Stufe">
    <w:name w:val="12 Einr. 2. Stufe"/>
    <w:basedOn w:val="Standard"/>
    <w:qFormat/>
    <w:rsid w:val="00891EF7"/>
    <w:pPr>
      <w:tabs>
        <w:tab w:val="left" w:pos="397"/>
        <w:tab w:val="left" w:pos="794"/>
        <w:tab w:val="left" w:pos="1191"/>
        <w:tab w:val="left" w:pos="4479"/>
        <w:tab w:val="left" w:pos="4876"/>
        <w:tab w:val="left" w:pos="5273"/>
        <w:tab w:val="left" w:pos="5670"/>
        <w:tab w:val="left" w:pos="6067"/>
        <w:tab w:val="decimal" w:pos="7937"/>
      </w:tabs>
      <w:kinsoku w:val="0"/>
      <w:overflowPunct w:val="0"/>
      <w:autoSpaceDE w:val="0"/>
      <w:autoSpaceDN w:val="0"/>
      <w:spacing w:before="120"/>
      <w:ind w:left="794"/>
      <w:jc w:val="left"/>
    </w:pPr>
    <w:rPr>
      <w:rFonts w:eastAsia="Arial Unicode MS" w:cs="Arial"/>
      <w:sz w:val="22"/>
      <w:szCs w:val="22"/>
      <w:lang w:eastAsia="de-CH"/>
    </w:rPr>
  </w:style>
  <w:style w:type="paragraph" w:customStyle="1" w:styleId="34Titel1">
    <w:name w:val="34 Titel 1"/>
    <w:basedOn w:val="Standard"/>
    <w:next w:val="35Titel2"/>
    <w:qFormat/>
    <w:rsid w:val="00891EF7"/>
    <w:pPr>
      <w:keepNext/>
      <w:keepLines/>
      <w:numPr>
        <w:numId w:val="3"/>
      </w:numPr>
      <w:tabs>
        <w:tab w:val="left" w:pos="794"/>
        <w:tab w:val="left" w:pos="1191"/>
        <w:tab w:val="left" w:pos="4479"/>
        <w:tab w:val="left" w:pos="4876"/>
        <w:tab w:val="left" w:pos="5273"/>
        <w:tab w:val="left" w:pos="5670"/>
        <w:tab w:val="left" w:pos="6067"/>
        <w:tab w:val="decimal" w:pos="7937"/>
      </w:tabs>
      <w:kinsoku w:val="0"/>
      <w:overflowPunct w:val="0"/>
      <w:autoSpaceDE w:val="0"/>
      <w:autoSpaceDN w:val="0"/>
      <w:spacing w:before="120" w:after="480"/>
      <w:jc w:val="left"/>
    </w:pPr>
    <w:rPr>
      <w:rFonts w:ascii="Arial Black" w:eastAsia="Arial Unicode MS" w:hAnsi="Arial Black" w:cs="Arial"/>
      <w:caps/>
      <w:sz w:val="28"/>
      <w:szCs w:val="22"/>
      <w:lang w:eastAsia="de-CH"/>
    </w:rPr>
  </w:style>
  <w:style w:type="paragraph" w:customStyle="1" w:styleId="35Titel2">
    <w:name w:val="35 Titel 2"/>
    <w:basedOn w:val="Standard"/>
    <w:next w:val="00Vorgabetext"/>
    <w:link w:val="35Titel2ZchnZchn"/>
    <w:qFormat/>
    <w:rsid w:val="00891EF7"/>
    <w:pPr>
      <w:keepNext/>
      <w:keepLines/>
      <w:numPr>
        <w:ilvl w:val="1"/>
        <w:numId w:val="3"/>
      </w:numPr>
      <w:tabs>
        <w:tab w:val="left" w:pos="1191"/>
        <w:tab w:val="left" w:pos="4479"/>
        <w:tab w:val="left" w:pos="4876"/>
        <w:tab w:val="left" w:pos="5273"/>
        <w:tab w:val="left" w:pos="5670"/>
        <w:tab w:val="left" w:pos="6067"/>
        <w:tab w:val="decimal" w:pos="7937"/>
      </w:tabs>
      <w:kinsoku w:val="0"/>
      <w:overflowPunct w:val="0"/>
      <w:autoSpaceDE w:val="0"/>
      <w:autoSpaceDN w:val="0"/>
      <w:spacing w:before="120" w:after="160"/>
      <w:jc w:val="left"/>
    </w:pPr>
    <w:rPr>
      <w:rFonts w:ascii="Arial Black" w:eastAsia="Arial Unicode MS" w:hAnsi="Arial Black"/>
      <w:sz w:val="22"/>
      <w:szCs w:val="22"/>
      <w:lang w:val="x-none" w:eastAsia="x-none"/>
    </w:rPr>
  </w:style>
  <w:style w:type="paragraph" w:customStyle="1" w:styleId="36Titel3">
    <w:name w:val="36 Titel 3"/>
    <w:basedOn w:val="Standard"/>
    <w:next w:val="00Vorgabetext"/>
    <w:qFormat/>
    <w:rsid w:val="00891EF7"/>
    <w:pPr>
      <w:keepNext/>
      <w:keepLines/>
      <w:numPr>
        <w:ilvl w:val="2"/>
        <w:numId w:val="3"/>
      </w:numPr>
      <w:tabs>
        <w:tab w:val="left" w:pos="1191"/>
        <w:tab w:val="left" w:pos="4479"/>
        <w:tab w:val="left" w:pos="4876"/>
        <w:tab w:val="left" w:pos="5273"/>
        <w:tab w:val="left" w:pos="5670"/>
        <w:tab w:val="left" w:pos="6067"/>
        <w:tab w:val="decimal" w:pos="7937"/>
      </w:tabs>
      <w:kinsoku w:val="0"/>
      <w:overflowPunct w:val="0"/>
      <w:autoSpaceDE w:val="0"/>
      <w:autoSpaceDN w:val="0"/>
      <w:spacing w:before="120" w:after="160"/>
      <w:jc w:val="left"/>
    </w:pPr>
    <w:rPr>
      <w:rFonts w:ascii="Arial Black" w:eastAsia="Arial Unicode MS" w:hAnsi="Arial Black" w:cs="Arial"/>
      <w:sz w:val="22"/>
      <w:szCs w:val="22"/>
      <w:lang w:eastAsia="de-CH"/>
    </w:rPr>
  </w:style>
  <w:style w:type="numbering" w:customStyle="1" w:styleId="ListeTitel">
    <w:name w:val="ListeTitel"/>
    <w:basedOn w:val="KeineListe"/>
    <w:semiHidden/>
    <w:rsid w:val="00891EF7"/>
    <w:pPr>
      <w:numPr>
        <w:numId w:val="3"/>
      </w:numPr>
    </w:pPr>
  </w:style>
  <w:style w:type="paragraph" w:customStyle="1" w:styleId="15AufzKlein">
    <w:name w:val="15 Aufz.Klein"/>
    <w:basedOn w:val="Standard"/>
    <w:qFormat/>
    <w:rsid w:val="00891EF7"/>
    <w:pPr>
      <w:numPr>
        <w:ilvl w:val="2"/>
        <w:numId w:val="2"/>
      </w:numPr>
      <w:tabs>
        <w:tab w:val="left" w:pos="794"/>
        <w:tab w:val="left" w:pos="1191"/>
        <w:tab w:val="left" w:pos="4479"/>
        <w:tab w:val="left" w:pos="4876"/>
        <w:tab w:val="left" w:pos="5273"/>
        <w:tab w:val="left" w:pos="5670"/>
        <w:tab w:val="left" w:pos="6067"/>
        <w:tab w:val="decimal" w:pos="7937"/>
      </w:tabs>
      <w:kinsoku w:val="0"/>
      <w:overflowPunct w:val="0"/>
      <w:autoSpaceDE w:val="0"/>
      <w:autoSpaceDN w:val="0"/>
      <w:jc w:val="left"/>
    </w:pPr>
    <w:rPr>
      <w:rFonts w:eastAsia="Arial Unicode MS" w:cs="Arial"/>
      <w:sz w:val="16"/>
      <w:szCs w:val="22"/>
      <w:lang w:eastAsia="de-CH"/>
    </w:rPr>
  </w:style>
  <w:style w:type="character" w:customStyle="1" w:styleId="Grossbuchstaben">
    <w:name w:val="Grossbuchstaben"/>
    <w:semiHidden/>
    <w:rsid w:val="00891EF7"/>
    <w:rPr>
      <w:caps/>
    </w:rPr>
  </w:style>
  <w:style w:type="paragraph" w:customStyle="1" w:styleId="45Linieunten">
    <w:name w:val="45 Linie unten"/>
    <w:basedOn w:val="Standard"/>
    <w:qFormat/>
    <w:rsid w:val="00891EF7"/>
    <w:pPr>
      <w:pBdr>
        <w:bottom w:val="single" w:sz="8" w:space="7" w:color="auto"/>
      </w:pBdr>
      <w:tabs>
        <w:tab w:val="left" w:pos="397"/>
        <w:tab w:val="left" w:pos="794"/>
        <w:tab w:val="left" w:pos="1191"/>
        <w:tab w:val="left" w:pos="4479"/>
        <w:tab w:val="left" w:pos="4876"/>
        <w:tab w:val="left" w:pos="5273"/>
        <w:tab w:val="left" w:pos="5670"/>
        <w:tab w:val="left" w:pos="6067"/>
        <w:tab w:val="decimal" w:pos="7937"/>
      </w:tabs>
      <w:kinsoku w:val="0"/>
      <w:overflowPunct w:val="0"/>
      <w:autoSpaceDE w:val="0"/>
      <w:autoSpaceDN w:val="0"/>
      <w:spacing w:before="120"/>
      <w:jc w:val="left"/>
    </w:pPr>
    <w:rPr>
      <w:rFonts w:eastAsia="Arial Unicode MS" w:cs="Arial"/>
      <w:sz w:val="22"/>
      <w:szCs w:val="22"/>
      <w:lang w:eastAsia="de-CH"/>
    </w:rPr>
  </w:style>
  <w:style w:type="paragraph" w:customStyle="1" w:styleId="21NumAbsatz1">
    <w:name w:val="21 Num.Absatz1."/>
    <w:basedOn w:val="Standard"/>
    <w:qFormat/>
    <w:rsid w:val="00891EF7"/>
    <w:pPr>
      <w:numPr>
        <w:numId w:val="4"/>
      </w:numPr>
      <w:tabs>
        <w:tab w:val="left" w:pos="794"/>
        <w:tab w:val="left" w:pos="1191"/>
        <w:tab w:val="left" w:pos="4479"/>
        <w:tab w:val="left" w:pos="4876"/>
        <w:tab w:val="left" w:pos="5273"/>
        <w:tab w:val="left" w:pos="5670"/>
        <w:tab w:val="left" w:pos="6067"/>
        <w:tab w:val="decimal" w:pos="7937"/>
      </w:tabs>
      <w:kinsoku w:val="0"/>
      <w:overflowPunct w:val="0"/>
      <w:autoSpaceDE w:val="0"/>
      <w:autoSpaceDN w:val="0"/>
      <w:spacing w:before="120"/>
      <w:jc w:val="left"/>
    </w:pPr>
    <w:rPr>
      <w:rFonts w:eastAsia="Arial Unicode MS" w:cs="Arial"/>
      <w:sz w:val="22"/>
      <w:szCs w:val="22"/>
      <w:lang w:eastAsia="de-CH"/>
    </w:rPr>
  </w:style>
  <w:style w:type="paragraph" w:customStyle="1" w:styleId="23NumAbsatzA">
    <w:name w:val="23 Num.AbsatzA"/>
    <w:basedOn w:val="Standard"/>
    <w:link w:val="23NumAbsatzAZchn"/>
    <w:qFormat/>
    <w:rsid w:val="00891EF7"/>
    <w:pPr>
      <w:numPr>
        <w:ilvl w:val="1"/>
        <w:numId w:val="4"/>
      </w:numPr>
      <w:tabs>
        <w:tab w:val="left" w:pos="794"/>
        <w:tab w:val="left" w:pos="1191"/>
        <w:tab w:val="left" w:pos="4479"/>
        <w:tab w:val="left" w:pos="4876"/>
        <w:tab w:val="left" w:pos="5273"/>
        <w:tab w:val="left" w:pos="5670"/>
        <w:tab w:val="left" w:pos="6067"/>
        <w:tab w:val="decimal" w:pos="7937"/>
      </w:tabs>
      <w:kinsoku w:val="0"/>
      <w:overflowPunct w:val="0"/>
      <w:autoSpaceDE w:val="0"/>
      <w:autoSpaceDN w:val="0"/>
      <w:spacing w:before="120"/>
      <w:jc w:val="left"/>
    </w:pPr>
    <w:rPr>
      <w:rFonts w:eastAsia="Arial Unicode MS"/>
      <w:sz w:val="22"/>
      <w:szCs w:val="22"/>
      <w:lang w:val="x-none" w:eastAsia="x-none"/>
    </w:rPr>
  </w:style>
  <w:style w:type="paragraph" w:customStyle="1" w:styleId="24NumDispo1">
    <w:name w:val="24 Num. Dispo 1."/>
    <w:basedOn w:val="Standard"/>
    <w:qFormat/>
    <w:rsid w:val="00891EF7"/>
    <w:pPr>
      <w:numPr>
        <w:ilvl w:val="2"/>
        <w:numId w:val="4"/>
      </w:numPr>
      <w:tabs>
        <w:tab w:val="left" w:pos="794"/>
        <w:tab w:val="left" w:pos="1191"/>
        <w:tab w:val="left" w:pos="4479"/>
        <w:tab w:val="left" w:pos="4876"/>
        <w:tab w:val="left" w:pos="5273"/>
        <w:tab w:val="left" w:pos="5670"/>
        <w:tab w:val="left" w:pos="6067"/>
        <w:tab w:val="decimal" w:pos="7937"/>
      </w:tabs>
      <w:kinsoku w:val="0"/>
      <w:overflowPunct w:val="0"/>
      <w:autoSpaceDE w:val="0"/>
      <w:autoSpaceDN w:val="0"/>
      <w:spacing w:before="120"/>
      <w:jc w:val="left"/>
    </w:pPr>
    <w:rPr>
      <w:rFonts w:eastAsia="Arial Unicode MS" w:cs="Arial"/>
      <w:sz w:val="22"/>
      <w:szCs w:val="22"/>
      <w:lang w:eastAsia="de-CH"/>
    </w:rPr>
  </w:style>
  <w:style w:type="paragraph" w:customStyle="1" w:styleId="25NumDispoI">
    <w:name w:val="25 Num. Dispo I"/>
    <w:basedOn w:val="Standard"/>
    <w:qFormat/>
    <w:rsid w:val="00891EF7"/>
    <w:pPr>
      <w:numPr>
        <w:ilvl w:val="3"/>
        <w:numId w:val="4"/>
      </w:numPr>
      <w:tabs>
        <w:tab w:val="left" w:pos="794"/>
        <w:tab w:val="left" w:pos="4479"/>
        <w:tab w:val="left" w:pos="4876"/>
        <w:tab w:val="left" w:pos="5273"/>
        <w:tab w:val="left" w:pos="5670"/>
        <w:tab w:val="left" w:pos="6067"/>
        <w:tab w:val="decimal" w:pos="7937"/>
      </w:tabs>
      <w:kinsoku w:val="0"/>
      <w:overflowPunct w:val="0"/>
      <w:autoSpaceDE w:val="0"/>
      <w:autoSpaceDN w:val="0"/>
      <w:spacing w:before="120"/>
      <w:jc w:val="left"/>
    </w:pPr>
    <w:rPr>
      <w:rFonts w:eastAsia="Arial Unicode MS" w:cs="Arial"/>
      <w:sz w:val="22"/>
      <w:szCs w:val="22"/>
      <w:lang w:eastAsia="de-CH"/>
    </w:rPr>
  </w:style>
  <w:style w:type="paragraph" w:customStyle="1" w:styleId="26NumDispoa">
    <w:name w:val="26 Num. Dispo a)"/>
    <w:basedOn w:val="Standard"/>
    <w:qFormat/>
    <w:rsid w:val="00891EF7"/>
    <w:pPr>
      <w:numPr>
        <w:ilvl w:val="4"/>
        <w:numId w:val="4"/>
      </w:numPr>
      <w:tabs>
        <w:tab w:val="left" w:pos="397"/>
        <w:tab w:val="left" w:pos="1191"/>
        <w:tab w:val="left" w:pos="4479"/>
        <w:tab w:val="left" w:pos="4876"/>
        <w:tab w:val="left" w:pos="5273"/>
        <w:tab w:val="left" w:pos="5670"/>
        <w:tab w:val="left" w:pos="6067"/>
        <w:tab w:val="decimal" w:pos="7937"/>
      </w:tabs>
      <w:kinsoku w:val="0"/>
      <w:overflowPunct w:val="0"/>
      <w:autoSpaceDE w:val="0"/>
      <w:autoSpaceDN w:val="0"/>
      <w:spacing w:before="120"/>
      <w:jc w:val="left"/>
    </w:pPr>
    <w:rPr>
      <w:rFonts w:eastAsia="Arial Unicode MS" w:cs="Arial"/>
      <w:sz w:val="22"/>
      <w:szCs w:val="22"/>
      <w:lang w:eastAsia="de-CH"/>
    </w:rPr>
  </w:style>
  <w:style w:type="numbering" w:customStyle="1" w:styleId="NummerierungStandard">
    <w:name w:val="NummerierungStandard"/>
    <w:basedOn w:val="KeineListe"/>
    <w:semiHidden/>
    <w:rsid w:val="00891EF7"/>
    <w:pPr>
      <w:numPr>
        <w:numId w:val="4"/>
      </w:numPr>
    </w:pPr>
  </w:style>
  <w:style w:type="character" w:customStyle="1" w:styleId="23NumAbsatzAZchn">
    <w:name w:val="23 Num.AbsatzA Zchn"/>
    <w:link w:val="23NumAbsatzA"/>
    <w:rsid w:val="00891EF7"/>
    <w:rPr>
      <w:rFonts w:ascii="Arial" w:eastAsia="Arial Unicode MS" w:hAnsi="Arial" w:cs="Arial"/>
      <w:sz w:val="22"/>
      <w:szCs w:val="22"/>
    </w:rPr>
  </w:style>
  <w:style w:type="paragraph" w:customStyle="1" w:styleId="41Unterschrift">
    <w:name w:val="41 Unterschrift"/>
    <w:basedOn w:val="Standard"/>
    <w:qFormat/>
    <w:rsid w:val="00891EF7"/>
    <w:pPr>
      <w:tabs>
        <w:tab w:val="left" w:pos="5273"/>
        <w:tab w:val="left" w:pos="5670"/>
        <w:tab w:val="left" w:pos="6067"/>
        <w:tab w:val="decimal" w:pos="7937"/>
      </w:tabs>
      <w:kinsoku w:val="0"/>
      <w:overflowPunct w:val="0"/>
      <w:autoSpaceDE w:val="0"/>
      <w:autoSpaceDN w:val="0"/>
      <w:jc w:val="left"/>
    </w:pPr>
    <w:rPr>
      <w:rFonts w:eastAsia="Arial Unicode MS" w:cs="Arial"/>
      <w:sz w:val="22"/>
      <w:szCs w:val="22"/>
      <w:lang w:eastAsia="de-CH"/>
    </w:rPr>
  </w:style>
  <w:style w:type="paragraph" w:customStyle="1" w:styleId="55Kopf">
    <w:name w:val="55 Kopf"/>
    <w:basedOn w:val="Standard"/>
    <w:qFormat/>
    <w:rsid w:val="00891EF7"/>
    <w:pPr>
      <w:spacing w:line="200" w:lineRule="exact"/>
      <w:jc w:val="left"/>
    </w:pPr>
    <w:rPr>
      <w:sz w:val="16"/>
      <w:szCs w:val="22"/>
      <w:lang w:eastAsia="de-CH"/>
    </w:rPr>
  </w:style>
  <w:style w:type="paragraph" w:customStyle="1" w:styleId="551Kopfref">
    <w:name w:val="551 Kopf ref"/>
    <w:basedOn w:val="55Kopf"/>
    <w:qFormat/>
    <w:rsid w:val="00891EF7"/>
    <w:pPr>
      <w:jc w:val="right"/>
    </w:pPr>
  </w:style>
  <w:style w:type="paragraph" w:customStyle="1" w:styleId="552Kopfblack">
    <w:name w:val="552 Kopf black"/>
    <w:basedOn w:val="55Kopf"/>
    <w:qFormat/>
    <w:rsid w:val="00891EF7"/>
    <w:rPr>
      <w:rFonts w:ascii="Arial Black" w:hAnsi="Arial Black"/>
    </w:rPr>
  </w:style>
  <w:style w:type="character" w:customStyle="1" w:styleId="BesuchterHyperlink">
    <w:name w:val="BesuchterHyperlink"/>
    <w:rsid w:val="00891EF7"/>
    <w:rPr>
      <w:color w:val="800080"/>
      <w:u w:val="single"/>
    </w:rPr>
  </w:style>
  <w:style w:type="character" w:styleId="Buchtitel">
    <w:name w:val="Book Title"/>
    <w:uiPriority w:val="33"/>
    <w:rsid w:val="00891EF7"/>
    <w:rPr>
      <w:b/>
      <w:bCs/>
      <w:smallCaps/>
      <w:spacing w:val="5"/>
    </w:rPr>
  </w:style>
  <w:style w:type="character" w:styleId="Endnotenzeichen">
    <w:name w:val="endnote reference"/>
    <w:rsid w:val="00891EF7"/>
    <w:rPr>
      <w:vertAlign w:val="superscript"/>
    </w:rPr>
  </w:style>
  <w:style w:type="character" w:styleId="Hervorhebung">
    <w:name w:val="Emphasis"/>
    <w:rsid w:val="00891EF7"/>
    <w:rPr>
      <w:i/>
      <w:iCs/>
    </w:rPr>
  </w:style>
  <w:style w:type="character" w:styleId="HTMLAkronym">
    <w:name w:val="HTML Acronym"/>
    <w:basedOn w:val="Absatz-Standardschriftart"/>
    <w:rsid w:val="00891EF7"/>
  </w:style>
  <w:style w:type="character" w:styleId="HTMLBeispiel">
    <w:name w:val="HTML Sample"/>
    <w:rsid w:val="00891EF7"/>
    <w:rPr>
      <w:rFonts w:ascii="Consolas" w:hAnsi="Consolas" w:cs="Consolas"/>
      <w:sz w:val="24"/>
      <w:szCs w:val="24"/>
    </w:rPr>
  </w:style>
  <w:style w:type="character" w:styleId="HTMLCode">
    <w:name w:val="HTML Code"/>
    <w:rsid w:val="00891EF7"/>
    <w:rPr>
      <w:rFonts w:ascii="Consolas" w:hAnsi="Consolas" w:cs="Consolas"/>
      <w:sz w:val="20"/>
      <w:szCs w:val="20"/>
    </w:rPr>
  </w:style>
  <w:style w:type="character" w:styleId="HTMLDefinition">
    <w:name w:val="HTML Definition"/>
    <w:rsid w:val="00891EF7"/>
    <w:rPr>
      <w:i/>
      <w:iCs/>
    </w:rPr>
  </w:style>
  <w:style w:type="character" w:styleId="HTMLSchreibmaschine">
    <w:name w:val="HTML Typewriter"/>
    <w:rsid w:val="00891EF7"/>
    <w:rPr>
      <w:rFonts w:ascii="Consolas" w:hAnsi="Consolas" w:cs="Consolas"/>
      <w:sz w:val="20"/>
      <w:szCs w:val="20"/>
    </w:rPr>
  </w:style>
  <w:style w:type="character" w:styleId="HTMLTastatur">
    <w:name w:val="HTML Keyboard"/>
    <w:rsid w:val="00891EF7"/>
    <w:rPr>
      <w:rFonts w:ascii="Consolas" w:hAnsi="Consolas" w:cs="Consolas"/>
      <w:sz w:val="20"/>
      <w:szCs w:val="20"/>
    </w:rPr>
  </w:style>
  <w:style w:type="character" w:styleId="HTMLVariable">
    <w:name w:val="HTML Variable"/>
    <w:rsid w:val="00891EF7"/>
    <w:rPr>
      <w:i/>
      <w:iCs/>
    </w:rPr>
  </w:style>
  <w:style w:type="character" w:styleId="HTMLZitat">
    <w:name w:val="HTML Cite"/>
    <w:rsid w:val="00891EF7"/>
    <w:rPr>
      <w:i/>
      <w:iCs/>
    </w:rPr>
  </w:style>
  <w:style w:type="character" w:styleId="IntensiveHervorhebung">
    <w:name w:val="Intense Emphasis"/>
    <w:uiPriority w:val="21"/>
    <w:rsid w:val="00891EF7"/>
    <w:rPr>
      <w:b/>
      <w:bCs/>
      <w:i/>
      <w:iCs/>
      <w:color w:val="4F81BD"/>
    </w:rPr>
  </w:style>
  <w:style w:type="character" w:styleId="IntensiverVerweis">
    <w:name w:val="Intense Reference"/>
    <w:uiPriority w:val="32"/>
    <w:rsid w:val="00891EF7"/>
    <w:rPr>
      <w:b/>
      <w:bCs/>
      <w:smallCaps/>
      <w:color w:val="C0504D"/>
      <w:spacing w:val="5"/>
      <w:u w:val="single"/>
    </w:rPr>
  </w:style>
  <w:style w:type="character" w:styleId="Kommentarzeichen">
    <w:name w:val="annotation reference"/>
    <w:rsid w:val="00891EF7"/>
    <w:rPr>
      <w:sz w:val="16"/>
      <w:szCs w:val="16"/>
    </w:rPr>
  </w:style>
  <w:style w:type="character" w:styleId="Platzhaltertext">
    <w:name w:val="Placeholder Text"/>
    <w:uiPriority w:val="99"/>
    <w:rsid w:val="00891EF7"/>
    <w:rPr>
      <w:color w:val="808080"/>
    </w:rPr>
  </w:style>
  <w:style w:type="character" w:styleId="SchwacheHervorhebung">
    <w:name w:val="Subtle Emphasis"/>
    <w:uiPriority w:val="19"/>
    <w:rsid w:val="00891EF7"/>
    <w:rPr>
      <w:i/>
      <w:iCs/>
      <w:color w:val="808080"/>
    </w:rPr>
  </w:style>
  <w:style w:type="character" w:styleId="SchwacherVerweis">
    <w:name w:val="Subtle Reference"/>
    <w:uiPriority w:val="31"/>
    <w:rsid w:val="00891EF7"/>
    <w:rPr>
      <w:smallCaps/>
      <w:color w:val="C0504D"/>
      <w:u w:val="single"/>
    </w:rPr>
  </w:style>
  <w:style w:type="paragraph" w:customStyle="1" w:styleId="Anfhrungszeichen">
    <w:name w:val="Anführungszeichen"/>
    <w:basedOn w:val="Standard"/>
    <w:next w:val="Standard"/>
    <w:link w:val="AnfhrungszeichenZchn"/>
    <w:uiPriority w:val="29"/>
    <w:rsid w:val="00891EF7"/>
    <w:pPr>
      <w:tabs>
        <w:tab w:val="left" w:pos="397"/>
        <w:tab w:val="left" w:pos="794"/>
        <w:tab w:val="left" w:pos="1191"/>
        <w:tab w:val="left" w:pos="4479"/>
        <w:tab w:val="left" w:pos="4876"/>
        <w:tab w:val="left" w:pos="5273"/>
        <w:tab w:val="left" w:pos="5670"/>
        <w:tab w:val="left" w:pos="6067"/>
        <w:tab w:val="decimal" w:pos="7937"/>
      </w:tabs>
      <w:kinsoku w:val="0"/>
      <w:overflowPunct w:val="0"/>
      <w:autoSpaceDE w:val="0"/>
      <w:autoSpaceDN w:val="0"/>
      <w:spacing w:before="120"/>
      <w:jc w:val="left"/>
    </w:pPr>
    <w:rPr>
      <w:rFonts w:eastAsia="Arial Unicode MS"/>
      <w:i/>
      <w:iCs/>
      <w:color w:val="000000"/>
      <w:sz w:val="22"/>
      <w:szCs w:val="22"/>
      <w:lang w:val="x-none" w:eastAsia="x-none"/>
    </w:rPr>
  </w:style>
  <w:style w:type="character" w:customStyle="1" w:styleId="AnfhrungszeichenZchn">
    <w:name w:val="Anführungszeichen Zchn"/>
    <w:link w:val="Anfhrungszeichen"/>
    <w:uiPriority w:val="29"/>
    <w:rsid w:val="00891EF7"/>
    <w:rPr>
      <w:rFonts w:ascii="Arial" w:eastAsia="Arial Unicode MS" w:hAnsi="Arial" w:cs="Arial"/>
      <w:i/>
      <w:iCs/>
      <w:color w:val="000000"/>
      <w:sz w:val="22"/>
      <w:szCs w:val="22"/>
    </w:rPr>
  </w:style>
  <w:style w:type="paragraph" w:styleId="Anrede">
    <w:name w:val="Salutation"/>
    <w:basedOn w:val="Standard"/>
    <w:next w:val="Standard"/>
    <w:link w:val="AnredeZchn"/>
    <w:rsid w:val="00891EF7"/>
    <w:pPr>
      <w:tabs>
        <w:tab w:val="left" w:pos="397"/>
        <w:tab w:val="left" w:pos="794"/>
        <w:tab w:val="left" w:pos="1191"/>
        <w:tab w:val="left" w:pos="4479"/>
        <w:tab w:val="left" w:pos="4876"/>
        <w:tab w:val="left" w:pos="5273"/>
        <w:tab w:val="left" w:pos="5670"/>
        <w:tab w:val="left" w:pos="6067"/>
        <w:tab w:val="decimal" w:pos="7937"/>
      </w:tabs>
      <w:kinsoku w:val="0"/>
      <w:overflowPunct w:val="0"/>
      <w:autoSpaceDE w:val="0"/>
      <w:autoSpaceDN w:val="0"/>
      <w:spacing w:before="120"/>
      <w:jc w:val="left"/>
    </w:pPr>
    <w:rPr>
      <w:rFonts w:eastAsia="Arial Unicode MS"/>
      <w:sz w:val="22"/>
      <w:szCs w:val="22"/>
      <w:lang w:val="x-none" w:eastAsia="x-none"/>
    </w:rPr>
  </w:style>
  <w:style w:type="character" w:customStyle="1" w:styleId="AnredeZchn">
    <w:name w:val="Anrede Zchn"/>
    <w:link w:val="Anrede"/>
    <w:rsid w:val="00891EF7"/>
    <w:rPr>
      <w:rFonts w:ascii="Arial" w:eastAsia="Arial Unicode MS" w:hAnsi="Arial" w:cs="Arial"/>
      <w:sz w:val="22"/>
      <w:szCs w:val="22"/>
    </w:rPr>
  </w:style>
  <w:style w:type="paragraph" w:styleId="Aufzhlungszeichen">
    <w:name w:val="List Bullet"/>
    <w:basedOn w:val="Standard"/>
    <w:rsid w:val="00891EF7"/>
    <w:pPr>
      <w:numPr>
        <w:numId w:val="5"/>
      </w:numPr>
      <w:tabs>
        <w:tab w:val="left" w:pos="397"/>
        <w:tab w:val="left" w:pos="794"/>
        <w:tab w:val="left" w:pos="1191"/>
        <w:tab w:val="left" w:pos="4479"/>
        <w:tab w:val="left" w:pos="4876"/>
        <w:tab w:val="left" w:pos="5273"/>
        <w:tab w:val="left" w:pos="5670"/>
        <w:tab w:val="left" w:pos="6067"/>
        <w:tab w:val="decimal" w:pos="7937"/>
      </w:tabs>
      <w:kinsoku w:val="0"/>
      <w:overflowPunct w:val="0"/>
      <w:autoSpaceDE w:val="0"/>
      <w:autoSpaceDN w:val="0"/>
      <w:spacing w:before="120"/>
      <w:contextualSpacing/>
      <w:jc w:val="left"/>
    </w:pPr>
    <w:rPr>
      <w:rFonts w:eastAsia="Arial Unicode MS" w:cs="Arial"/>
      <w:sz w:val="22"/>
      <w:szCs w:val="22"/>
      <w:lang w:eastAsia="de-CH"/>
    </w:rPr>
  </w:style>
  <w:style w:type="paragraph" w:styleId="Aufzhlungszeichen2">
    <w:name w:val="List Bullet 2"/>
    <w:basedOn w:val="Standard"/>
    <w:rsid w:val="00891EF7"/>
    <w:pPr>
      <w:numPr>
        <w:numId w:val="6"/>
      </w:numPr>
      <w:tabs>
        <w:tab w:val="left" w:pos="397"/>
        <w:tab w:val="left" w:pos="794"/>
        <w:tab w:val="left" w:pos="1191"/>
        <w:tab w:val="left" w:pos="4479"/>
        <w:tab w:val="left" w:pos="4876"/>
        <w:tab w:val="left" w:pos="5273"/>
        <w:tab w:val="left" w:pos="5670"/>
        <w:tab w:val="left" w:pos="6067"/>
        <w:tab w:val="decimal" w:pos="7937"/>
      </w:tabs>
      <w:kinsoku w:val="0"/>
      <w:overflowPunct w:val="0"/>
      <w:autoSpaceDE w:val="0"/>
      <w:autoSpaceDN w:val="0"/>
      <w:spacing w:before="120"/>
      <w:contextualSpacing/>
      <w:jc w:val="left"/>
    </w:pPr>
    <w:rPr>
      <w:rFonts w:eastAsia="Arial Unicode MS" w:cs="Arial"/>
      <w:sz w:val="22"/>
      <w:szCs w:val="22"/>
      <w:lang w:eastAsia="de-CH"/>
    </w:rPr>
  </w:style>
  <w:style w:type="paragraph" w:styleId="Aufzhlungszeichen3">
    <w:name w:val="List Bullet 3"/>
    <w:basedOn w:val="Standard"/>
    <w:rsid w:val="00891EF7"/>
    <w:pPr>
      <w:numPr>
        <w:numId w:val="7"/>
      </w:numPr>
      <w:tabs>
        <w:tab w:val="left" w:pos="397"/>
        <w:tab w:val="left" w:pos="794"/>
        <w:tab w:val="left" w:pos="1191"/>
        <w:tab w:val="left" w:pos="4479"/>
        <w:tab w:val="left" w:pos="4876"/>
        <w:tab w:val="left" w:pos="5273"/>
        <w:tab w:val="left" w:pos="5670"/>
        <w:tab w:val="left" w:pos="6067"/>
        <w:tab w:val="decimal" w:pos="7937"/>
      </w:tabs>
      <w:kinsoku w:val="0"/>
      <w:overflowPunct w:val="0"/>
      <w:autoSpaceDE w:val="0"/>
      <w:autoSpaceDN w:val="0"/>
      <w:spacing w:before="120"/>
      <w:contextualSpacing/>
      <w:jc w:val="left"/>
    </w:pPr>
    <w:rPr>
      <w:rFonts w:eastAsia="Arial Unicode MS" w:cs="Arial"/>
      <w:sz w:val="22"/>
      <w:szCs w:val="22"/>
      <w:lang w:eastAsia="de-CH"/>
    </w:rPr>
  </w:style>
  <w:style w:type="paragraph" w:styleId="Aufzhlungszeichen4">
    <w:name w:val="List Bullet 4"/>
    <w:basedOn w:val="Standard"/>
    <w:rsid w:val="00891EF7"/>
    <w:pPr>
      <w:numPr>
        <w:numId w:val="8"/>
      </w:numPr>
      <w:tabs>
        <w:tab w:val="left" w:pos="397"/>
        <w:tab w:val="left" w:pos="794"/>
        <w:tab w:val="left" w:pos="4479"/>
        <w:tab w:val="left" w:pos="4876"/>
        <w:tab w:val="left" w:pos="5273"/>
        <w:tab w:val="left" w:pos="5670"/>
        <w:tab w:val="left" w:pos="6067"/>
        <w:tab w:val="decimal" w:pos="7937"/>
      </w:tabs>
      <w:kinsoku w:val="0"/>
      <w:overflowPunct w:val="0"/>
      <w:autoSpaceDE w:val="0"/>
      <w:autoSpaceDN w:val="0"/>
      <w:spacing w:before="120"/>
      <w:contextualSpacing/>
      <w:jc w:val="left"/>
    </w:pPr>
    <w:rPr>
      <w:rFonts w:eastAsia="Arial Unicode MS" w:cs="Arial"/>
      <w:sz w:val="22"/>
      <w:szCs w:val="22"/>
      <w:lang w:eastAsia="de-CH"/>
    </w:rPr>
  </w:style>
  <w:style w:type="paragraph" w:styleId="Aufzhlungszeichen5">
    <w:name w:val="List Bullet 5"/>
    <w:basedOn w:val="Standard"/>
    <w:rsid w:val="00891EF7"/>
    <w:pPr>
      <w:numPr>
        <w:numId w:val="9"/>
      </w:numPr>
      <w:tabs>
        <w:tab w:val="left" w:pos="397"/>
        <w:tab w:val="left" w:pos="794"/>
        <w:tab w:val="left" w:pos="1191"/>
        <w:tab w:val="left" w:pos="4479"/>
        <w:tab w:val="left" w:pos="4876"/>
        <w:tab w:val="left" w:pos="5273"/>
        <w:tab w:val="left" w:pos="5670"/>
        <w:tab w:val="left" w:pos="6067"/>
        <w:tab w:val="decimal" w:pos="7937"/>
      </w:tabs>
      <w:kinsoku w:val="0"/>
      <w:overflowPunct w:val="0"/>
      <w:autoSpaceDE w:val="0"/>
      <w:autoSpaceDN w:val="0"/>
      <w:spacing w:before="120"/>
      <w:contextualSpacing/>
      <w:jc w:val="left"/>
    </w:pPr>
    <w:rPr>
      <w:rFonts w:eastAsia="Arial Unicode MS" w:cs="Arial"/>
      <w:sz w:val="22"/>
      <w:szCs w:val="22"/>
      <w:lang w:eastAsia="de-CH"/>
    </w:rPr>
  </w:style>
  <w:style w:type="paragraph" w:styleId="Blocktext">
    <w:name w:val="Block Text"/>
    <w:basedOn w:val="Standard"/>
    <w:rsid w:val="00891EF7"/>
    <w:pPr>
      <w:pBdr>
        <w:top w:val="single" w:sz="2" w:space="10" w:color="4F81BD" w:shadow="1" w:frame="1"/>
        <w:left w:val="single" w:sz="2" w:space="10" w:color="4F81BD" w:shadow="1" w:frame="1"/>
        <w:bottom w:val="single" w:sz="2" w:space="10" w:color="4F81BD" w:shadow="1" w:frame="1"/>
        <w:right w:val="single" w:sz="2" w:space="10" w:color="4F81BD" w:shadow="1" w:frame="1"/>
      </w:pBdr>
      <w:tabs>
        <w:tab w:val="left" w:pos="397"/>
        <w:tab w:val="left" w:pos="794"/>
        <w:tab w:val="left" w:pos="1191"/>
        <w:tab w:val="left" w:pos="4479"/>
        <w:tab w:val="left" w:pos="4876"/>
        <w:tab w:val="left" w:pos="5273"/>
        <w:tab w:val="left" w:pos="5670"/>
        <w:tab w:val="left" w:pos="6067"/>
        <w:tab w:val="decimal" w:pos="7937"/>
      </w:tabs>
      <w:kinsoku w:val="0"/>
      <w:overflowPunct w:val="0"/>
      <w:autoSpaceDE w:val="0"/>
      <w:autoSpaceDN w:val="0"/>
      <w:spacing w:before="120"/>
      <w:ind w:left="1152" w:right="1152"/>
      <w:jc w:val="left"/>
    </w:pPr>
    <w:rPr>
      <w:rFonts w:ascii="Calibri" w:hAnsi="Calibri"/>
      <w:i/>
      <w:iCs/>
      <w:color w:val="4F81BD"/>
      <w:sz w:val="22"/>
      <w:szCs w:val="22"/>
      <w:lang w:eastAsia="de-CH"/>
    </w:rPr>
  </w:style>
  <w:style w:type="paragraph" w:styleId="Datum">
    <w:name w:val="Date"/>
    <w:basedOn w:val="Standard"/>
    <w:next w:val="Standard"/>
    <w:link w:val="DatumZchn"/>
    <w:rsid w:val="00891EF7"/>
    <w:pPr>
      <w:tabs>
        <w:tab w:val="left" w:pos="397"/>
        <w:tab w:val="left" w:pos="794"/>
        <w:tab w:val="left" w:pos="1191"/>
        <w:tab w:val="left" w:pos="4479"/>
        <w:tab w:val="left" w:pos="4876"/>
        <w:tab w:val="left" w:pos="5273"/>
        <w:tab w:val="left" w:pos="5670"/>
        <w:tab w:val="left" w:pos="6067"/>
        <w:tab w:val="decimal" w:pos="7937"/>
      </w:tabs>
      <w:kinsoku w:val="0"/>
      <w:overflowPunct w:val="0"/>
      <w:autoSpaceDE w:val="0"/>
      <w:autoSpaceDN w:val="0"/>
      <w:spacing w:before="120"/>
      <w:jc w:val="left"/>
    </w:pPr>
    <w:rPr>
      <w:rFonts w:eastAsia="Arial Unicode MS"/>
      <w:sz w:val="22"/>
      <w:szCs w:val="22"/>
      <w:lang w:val="x-none" w:eastAsia="x-none"/>
    </w:rPr>
  </w:style>
  <w:style w:type="character" w:customStyle="1" w:styleId="DatumZchn">
    <w:name w:val="Datum Zchn"/>
    <w:link w:val="Datum"/>
    <w:rsid w:val="00891EF7"/>
    <w:rPr>
      <w:rFonts w:ascii="Arial" w:eastAsia="Arial Unicode MS" w:hAnsi="Arial" w:cs="Arial"/>
      <w:sz w:val="22"/>
      <w:szCs w:val="22"/>
    </w:rPr>
  </w:style>
  <w:style w:type="paragraph" w:styleId="Dokumentstruktur">
    <w:name w:val="Document Map"/>
    <w:basedOn w:val="Standard"/>
    <w:link w:val="DokumentstrukturZchn"/>
    <w:rsid w:val="00891EF7"/>
    <w:pPr>
      <w:tabs>
        <w:tab w:val="left" w:pos="397"/>
        <w:tab w:val="left" w:pos="794"/>
        <w:tab w:val="left" w:pos="1191"/>
        <w:tab w:val="left" w:pos="4479"/>
        <w:tab w:val="left" w:pos="4876"/>
        <w:tab w:val="left" w:pos="5273"/>
        <w:tab w:val="left" w:pos="5670"/>
        <w:tab w:val="left" w:pos="6067"/>
        <w:tab w:val="decimal" w:pos="7937"/>
      </w:tabs>
      <w:kinsoku w:val="0"/>
      <w:overflowPunct w:val="0"/>
      <w:autoSpaceDE w:val="0"/>
      <w:autoSpaceDN w:val="0"/>
      <w:jc w:val="left"/>
    </w:pPr>
    <w:rPr>
      <w:rFonts w:ascii="Tahoma" w:eastAsia="Arial Unicode MS" w:hAnsi="Tahoma"/>
      <w:sz w:val="16"/>
      <w:szCs w:val="16"/>
      <w:lang w:val="x-none" w:eastAsia="x-none"/>
    </w:rPr>
  </w:style>
  <w:style w:type="character" w:customStyle="1" w:styleId="DokumentstrukturZchn">
    <w:name w:val="Dokumentstruktur Zchn"/>
    <w:link w:val="Dokumentstruktur"/>
    <w:rsid w:val="00891EF7"/>
    <w:rPr>
      <w:rFonts w:ascii="Tahoma" w:eastAsia="Arial Unicode MS" w:hAnsi="Tahoma" w:cs="Tahoma"/>
      <w:sz w:val="16"/>
      <w:szCs w:val="16"/>
    </w:rPr>
  </w:style>
  <w:style w:type="paragraph" w:styleId="E-Mail-Signatur">
    <w:name w:val="E-mail Signature"/>
    <w:basedOn w:val="Standard"/>
    <w:link w:val="E-Mail-SignaturZchn"/>
    <w:rsid w:val="00891EF7"/>
    <w:pPr>
      <w:tabs>
        <w:tab w:val="left" w:pos="397"/>
        <w:tab w:val="left" w:pos="794"/>
        <w:tab w:val="left" w:pos="1191"/>
        <w:tab w:val="left" w:pos="4479"/>
        <w:tab w:val="left" w:pos="4876"/>
        <w:tab w:val="left" w:pos="5273"/>
        <w:tab w:val="left" w:pos="5670"/>
        <w:tab w:val="left" w:pos="6067"/>
        <w:tab w:val="decimal" w:pos="7937"/>
      </w:tabs>
      <w:kinsoku w:val="0"/>
      <w:overflowPunct w:val="0"/>
      <w:autoSpaceDE w:val="0"/>
      <w:autoSpaceDN w:val="0"/>
      <w:jc w:val="left"/>
    </w:pPr>
    <w:rPr>
      <w:rFonts w:eastAsia="Arial Unicode MS"/>
      <w:sz w:val="22"/>
      <w:szCs w:val="22"/>
      <w:lang w:val="x-none" w:eastAsia="x-none"/>
    </w:rPr>
  </w:style>
  <w:style w:type="character" w:customStyle="1" w:styleId="E-Mail-SignaturZchn">
    <w:name w:val="E-Mail-Signatur Zchn"/>
    <w:link w:val="E-Mail-Signatur"/>
    <w:rsid w:val="00891EF7"/>
    <w:rPr>
      <w:rFonts w:ascii="Arial" w:eastAsia="Arial Unicode MS" w:hAnsi="Arial" w:cs="Arial"/>
      <w:sz w:val="22"/>
      <w:szCs w:val="22"/>
    </w:rPr>
  </w:style>
  <w:style w:type="paragraph" w:styleId="Endnotentext">
    <w:name w:val="endnote text"/>
    <w:basedOn w:val="Standard"/>
    <w:link w:val="EndnotentextZchn"/>
    <w:rsid w:val="00891EF7"/>
    <w:pPr>
      <w:tabs>
        <w:tab w:val="left" w:pos="397"/>
        <w:tab w:val="left" w:pos="794"/>
        <w:tab w:val="left" w:pos="1191"/>
        <w:tab w:val="left" w:pos="4479"/>
        <w:tab w:val="left" w:pos="4876"/>
        <w:tab w:val="left" w:pos="5273"/>
        <w:tab w:val="left" w:pos="5670"/>
        <w:tab w:val="left" w:pos="6067"/>
        <w:tab w:val="decimal" w:pos="7937"/>
      </w:tabs>
      <w:kinsoku w:val="0"/>
      <w:overflowPunct w:val="0"/>
      <w:autoSpaceDE w:val="0"/>
      <w:autoSpaceDN w:val="0"/>
      <w:jc w:val="left"/>
    </w:pPr>
    <w:rPr>
      <w:rFonts w:eastAsia="Arial Unicode MS"/>
      <w:lang w:val="x-none" w:eastAsia="x-none"/>
    </w:rPr>
  </w:style>
  <w:style w:type="character" w:customStyle="1" w:styleId="EndnotentextZchn">
    <w:name w:val="Endnotentext Zchn"/>
    <w:link w:val="Endnotentext"/>
    <w:rsid w:val="00891EF7"/>
    <w:rPr>
      <w:rFonts w:ascii="Arial" w:eastAsia="Arial Unicode MS" w:hAnsi="Arial" w:cs="Arial"/>
    </w:rPr>
  </w:style>
  <w:style w:type="paragraph" w:styleId="Fu-Endnotenberschrift">
    <w:name w:val="Note Heading"/>
    <w:basedOn w:val="Standard"/>
    <w:next w:val="Standard"/>
    <w:link w:val="Fu-EndnotenberschriftZchn"/>
    <w:rsid w:val="00891EF7"/>
    <w:pPr>
      <w:tabs>
        <w:tab w:val="left" w:pos="397"/>
        <w:tab w:val="left" w:pos="794"/>
        <w:tab w:val="left" w:pos="1191"/>
        <w:tab w:val="left" w:pos="4479"/>
        <w:tab w:val="left" w:pos="4876"/>
        <w:tab w:val="left" w:pos="5273"/>
        <w:tab w:val="left" w:pos="5670"/>
        <w:tab w:val="left" w:pos="6067"/>
        <w:tab w:val="decimal" w:pos="7937"/>
      </w:tabs>
      <w:kinsoku w:val="0"/>
      <w:overflowPunct w:val="0"/>
      <w:autoSpaceDE w:val="0"/>
      <w:autoSpaceDN w:val="0"/>
      <w:jc w:val="left"/>
    </w:pPr>
    <w:rPr>
      <w:rFonts w:eastAsia="Arial Unicode MS"/>
      <w:sz w:val="22"/>
      <w:szCs w:val="22"/>
      <w:lang w:val="x-none" w:eastAsia="x-none"/>
    </w:rPr>
  </w:style>
  <w:style w:type="character" w:customStyle="1" w:styleId="Fu-EndnotenberschriftZchn">
    <w:name w:val="Fuß/-Endnotenüberschrift Zchn"/>
    <w:link w:val="Fu-Endnotenberschrift"/>
    <w:rsid w:val="00891EF7"/>
    <w:rPr>
      <w:rFonts w:ascii="Arial" w:eastAsia="Arial Unicode MS" w:hAnsi="Arial" w:cs="Arial"/>
      <w:sz w:val="22"/>
      <w:szCs w:val="22"/>
    </w:rPr>
  </w:style>
  <w:style w:type="paragraph" w:styleId="Gruformel">
    <w:name w:val="Closing"/>
    <w:basedOn w:val="Standard"/>
    <w:link w:val="GruformelZchn"/>
    <w:rsid w:val="00891EF7"/>
    <w:pPr>
      <w:tabs>
        <w:tab w:val="left" w:pos="397"/>
        <w:tab w:val="left" w:pos="794"/>
        <w:tab w:val="left" w:pos="1191"/>
        <w:tab w:val="left" w:pos="4479"/>
        <w:tab w:val="left" w:pos="4876"/>
        <w:tab w:val="left" w:pos="5273"/>
        <w:tab w:val="left" w:pos="5670"/>
        <w:tab w:val="left" w:pos="6067"/>
        <w:tab w:val="decimal" w:pos="7937"/>
      </w:tabs>
      <w:kinsoku w:val="0"/>
      <w:overflowPunct w:val="0"/>
      <w:autoSpaceDE w:val="0"/>
      <w:autoSpaceDN w:val="0"/>
      <w:ind w:left="4252"/>
      <w:jc w:val="left"/>
    </w:pPr>
    <w:rPr>
      <w:rFonts w:eastAsia="Arial Unicode MS"/>
      <w:sz w:val="22"/>
      <w:szCs w:val="22"/>
      <w:lang w:val="x-none" w:eastAsia="x-none"/>
    </w:rPr>
  </w:style>
  <w:style w:type="character" w:customStyle="1" w:styleId="GruformelZchn">
    <w:name w:val="Grußformel Zchn"/>
    <w:link w:val="Gruformel"/>
    <w:rsid w:val="00891EF7"/>
    <w:rPr>
      <w:rFonts w:ascii="Arial" w:eastAsia="Arial Unicode MS" w:hAnsi="Arial" w:cs="Arial"/>
      <w:sz w:val="22"/>
      <w:szCs w:val="22"/>
    </w:rPr>
  </w:style>
  <w:style w:type="paragraph" w:styleId="HTMLAdresse">
    <w:name w:val="HTML Address"/>
    <w:basedOn w:val="Standard"/>
    <w:link w:val="HTMLAdresseZchn"/>
    <w:rsid w:val="00891EF7"/>
    <w:pPr>
      <w:tabs>
        <w:tab w:val="left" w:pos="397"/>
        <w:tab w:val="left" w:pos="794"/>
        <w:tab w:val="left" w:pos="1191"/>
        <w:tab w:val="left" w:pos="4479"/>
        <w:tab w:val="left" w:pos="4876"/>
        <w:tab w:val="left" w:pos="5273"/>
        <w:tab w:val="left" w:pos="5670"/>
        <w:tab w:val="left" w:pos="6067"/>
        <w:tab w:val="decimal" w:pos="7937"/>
      </w:tabs>
      <w:kinsoku w:val="0"/>
      <w:overflowPunct w:val="0"/>
      <w:autoSpaceDE w:val="0"/>
      <w:autoSpaceDN w:val="0"/>
      <w:jc w:val="left"/>
    </w:pPr>
    <w:rPr>
      <w:rFonts w:eastAsia="Arial Unicode MS"/>
      <w:i/>
      <w:iCs/>
      <w:sz w:val="22"/>
      <w:szCs w:val="22"/>
      <w:lang w:val="x-none" w:eastAsia="x-none"/>
    </w:rPr>
  </w:style>
  <w:style w:type="character" w:customStyle="1" w:styleId="HTMLAdresseZchn">
    <w:name w:val="HTML Adresse Zchn"/>
    <w:link w:val="HTMLAdresse"/>
    <w:rsid w:val="00891EF7"/>
    <w:rPr>
      <w:rFonts w:ascii="Arial" w:eastAsia="Arial Unicode MS" w:hAnsi="Arial" w:cs="Arial"/>
      <w:i/>
      <w:iCs/>
      <w:sz w:val="22"/>
      <w:szCs w:val="22"/>
    </w:rPr>
  </w:style>
  <w:style w:type="paragraph" w:styleId="HTMLVorformatiert">
    <w:name w:val="HTML Preformatted"/>
    <w:basedOn w:val="Standard"/>
    <w:link w:val="HTMLVorformatiertZchn"/>
    <w:rsid w:val="00891EF7"/>
    <w:pPr>
      <w:tabs>
        <w:tab w:val="left" w:pos="397"/>
        <w:tab w:val="left" w:pos="794"/>
        <w:tab w:val="left" w:pos="1191"/>
        <w:tab w:val="left" w:pos="4479"/>
        <w:tab w:val="left" w:pos="4876"/>
        <w:tab w:val="left" w:pos="5273"/>
        <w:tab w:val="left" w:pos="5670"/>
        <w:tab w:val="left" w:pos="6067"/>
        <w:tab w:val="decimal" w:pos="7937"/>
      </w:tabs>
      <w:kinsoku w:val="0"/>
      <w:overflowPunct w:val="0"/>
      <w:autoSpaceDE w:val="0"/>
      <w:autoSpaceDN w:val="0"/>
      <w:jc w:val="left"/>
    </w:pPr>
    <w:rPr>
      <w:rFonts w:ascii="Consolas" w:eastAsia="Arial Unicode MS" w:hAnsi="Consolas"/>
      <w:lang w:val="x-none" w:eastAsia="x-none"/>
    </w:rPr>
  </w:style>
  <w:style w:type="character" w:customStyle="1" w:styleId="HTMLVorformatiertZchn">
    <w:name w:val="HTML Vorformatiert Zchn"/>
    <w:link w:val="HTMLVorformatiert"/>
    <w:rsid w:val="00891EF7"/>
    <w:rPr>
      <w:rFonts w:ascii="Consolas" w:eastAsia="Arial Unicode MS" w:hAnsi="Consolas" w:cs="Consolas"/>
    </w:rPr>
  </w:style>
  <w:style w:type="paragraph" w:styleId="Index2">
    <w:name w:val="index 2"/>
    <w:basedOn w:val="Standard"/>
    <w:next w:val="Standard"/>
    <w:autoRedefine/>
    <w:rsid w:val="00891EF7"/>
    <w:pPr>
      <w:tabs>
        <w:tab w:val="decimal" w:pos="7937"/>
      </w:tabs>
      <w:kinsoku w:val="0"/>
      <w:overflowPunct w:val="0"/>
      <w:autoSpaceDE w:val="0"/>
      <w:autoSpaceDN w:val="0"/>
      <w:ind w:left="440" w:hanging="220"/>
      <w:jc w:val="left"/>
    </w:pPr>
    <w:rPr>
      <w:rFonts w:eastAsia="Arial Unicode MS" w:cs="Arial"/>
      <w:sz w:val="22"/>
      <w:szCs w:val="22"/>
      <w:lang w:eastAsia="de-CH"/>
    </w:rPr>
  </w:style>
  <w:style w:type="paragraph" w:styleId="Index3">
    <w:name w:val="index 3"/>
    <w:basedOn w:val="Standard"/>
    <w:next w:val="Standard"/>
    <w:autoRedefine/>
    <w:rsid w:val="00891EF7"/>
    <w:pPr>
      <w:tabs>
        <w:tab w:val="decimal" w:pos="7937"/>
      </w:tabs>
      <w:kinsoku w:val="0"/>
      <w:overflowPunct w:val="0"/>
      <w:autoSpaceDE w:val="0"/>
      <w:autoSpaceDN w:val="0"/>
      <w:ind w:left="660" w:hanging="220"/>
      <w:jc w:val="left"/>
    </w:pPr>
    <w:rPr>
      <w:rFonts w:eastAsia="Arial Unicode MS" w:cs="Arial"/>
      <w:sz w:val="22"/>
      <w:szCs w:val="22"/>
      <w:lang w:eastAsia="de-CH"/>
    </w:rPr>
  </w:style>
  <w:style w:type="paragraph" w:styleId="Index4">
    <w:name w:val="index 4"/>
    <w:basedOn w:val="Standard"/>
    <w:next w:val="Standard"/>
    <w:autoRedefine/>
    <w:rsid w:val="00891EF7"/>
    <w:pPr>
      <w:tabs>
        <w:tab w:val="decimal" w:pos="7937"/>
      </w:tabs>
      <w:kinsoku w:val="0"/>
      <w:overflowPunct w:val="0"/>
      <w:autoSpaceDE w:val="0"/>
      <w:autoSpaceDN w:val="0"/>
      <w:ind w:left="880" w:hanging="220"/>
      <w:jc w:val="left"/>
    </w:pPr>
    <w:rPr>
      <w:rFonts w:eastAsia="Arial Unicode MS" w:cs="Arial"/>
      <w:sz w:val="22"/>
      <w:szCs w:val="22"/>
      <w:lang w:eastAsia="de-CH"/>
    </w:rPr>
  </w:style>
  <w:style w:type="paragraph" w:styleId="Index6">
    <w:name w:val="index 6"/>
    <w:basedOn w:val="Standard"/>
    <w:next w:val="Standard"/>
    <w:autoRedefine/>
    <w:rsid w:val="00891EF7"/>
    <w:pPr>
      <w:tabs>
        <w:tab w:val="decimal" w:pos="7937"/>
      </w:tabs>
      <w:kinsoku w:val="0"/>
      <w:overflowPunct w:val="0"/>
      <w:autoSpaceDE w:val="0"/>
      <w:autoSpaceDN w:val="0"/>
      <w:ind w:left="1320" w:hanging="220"/>
      <w:jc w:val="left"/>
    </w:pPr>
    <w:rPr>
      <w:rFonts w:eastAsia="Arial Unicode MS" w:cs="Arial"/>
      <w:sz w:val="22"/>
      <w:szCs w:val="22"/>
      <w:lang w:eastAsia="de-CH"/>
    </w:rPr>
  </w:style>
  <w:style w:type="paragraph" w:styleId="Index7">
    <w:name w:val="index 7"/>
    <w:basedOn w:val="Standard"/>
    <w:next w:val="Standard"/>
    <w:autoRedefine/>
    <w:rsid w:val="00891EF7"/>
    <w:pPr>
      <w:tabs>
        <w:tab w:val="decimal" w:pos="7937"/>
      </w:tabs>
      <w:kinsoku w:val="0"/>
      <w:overflowPunct w:val="0"/>
      <w:autoSpaceDE w:val="0"/>
      <w:autoSpaceDN w:val="0"/>
      <w:ind w:left="1540" w:hanging="220"/>
      <w:jc w:val="left"/>
    </w:pPr>
    <w:rPr>
      <w:rFonts w:eastAsia="Arial Unicode MS" w:cs="Arial"/>
      <w:sz w:val="22"/>
      <w:szCs w:val="22"/>
      <w:lang w:eastAsia="de-CH"/>
    </w:rPr>
  </w:style>
  <w:style w:type="paragraph" w:styleId="Index8">
    <w:name w:val="index 8"/>
    <w:basedOn w:val="Standard"/>
    <w:next w:val="Standard"/>
    <w:autoRedefine/>
    <w:rsid w:val="00891EF7"/>
    <w:pPr>
      <w:tabs>
        <w:tab w:val="decimal" w:pos="7937"/>
      </w:tabs>
      <w:kinsoku w:val="0"/>
      <w:overflowPunct w:val="0"/>
      <w:autoSpaceDE w:val="0"/>
      <w:autoSpaceDN w:val="0"/>
      <w:ind w:left="1760" w:hanging="220"/>
      <w:jc w:val="left"/>
    </w:pPr>
    <w:rPr>
      <w:rFonts w:eastAsia="Arial Unicode MS" w:cs="Arial"/>
      <w:sz w:val="22"/>
      <w:szCs w:val="22"/>
      <w:lang w:eastAsia="de-CH"/>
    </w:rPr>
  </w:style>
  <w:style w:type="paragraph" w:styleId="Index9">
    <w:name w:val="index 9"/>
    <w:basedOn w:val="Standard"/>
    <w:next w:val="Standard"/>
    <w:autoRedefine/>
    <w:rsid w:val="00891EF7"/>
    <w:pPr>
      <w:tabs>
        <w:tab w:val="decimal" w:pos="7937"/>
      </w:tabs>
      <w:kinsoku w:val="0"/>
      <w:overflowPunct w:val="0"/>
      <w:autoSpaceDE w:val="0"/>
      <w:autoSpaceDN w:val="0"/>
      <w:ind w:left="1980" w:hanging="220"/>
      <w:jc w:val="left"/>
    </w:pPr>
    <w:rPr>
      <w:rFonts w:eastAsia="Arial Unicode MS" w:cs="Arial"/>
      <w:sz w:val="22"/>
      <w:szCs w:val="22"/>
      <w:lang w:eastAsia="de-CH"/>
    </w:rPr>
  </w:style>
  <w:style w:type="paragraph" w:styleId="Indexberschrift">
    <w:name w:val="index heading"/>
    <w:basedOn w:val="Standard"/>
    <w:next w:val="Index1"/>
    <w:rsid w:val="00891EF7"/>
    <w:pPr>
      <w:tabs>
        <w:tab w:val="left" w:pos="397"/>
        <w:tab w:val="left" w:pos="794"/>
        <w:tab w:val="left" w:pos="1191"/>
        <w:tab w:val="left" w:pos="4479"/>
        <w:tab w:val="left" w:pos="4876"/>
        <w:tab w:val="left" w:pos="5273"/>
        <w:tab w:val="left" w:pos="5670"/>
        <w:tab w:val="left" w:pos="6067"/>
        <w:tab w:val="decimal" w:pos="7937"/>
      </w:tabs>
      <w:kinsoku w:val="0"/>
      <w:overflowPunct w:val="0"/>
      <w:autoSpaceDE w:val="0"/>
      <w:autoSpaceDN w:val="0"/>
      <w:spacing w:before="120"/>
      <w:jc w:val="left"/>
    </w:pPr>
    <w:rPr>
      <w:rFonts w:ascii="Cambria" w:hAnsi="Cambria"/>
      <w:b/>
      <w:bCs/>
      <w:sz w:val="22"/>
      <w:szCs w:val="22"/>
      <w:lang w:eastAsia="de-CH"/>
    </w:rPr>
  </w:style>
  <w:style w:type="paragraph" w:styleId="Inhaltsverzeichnisberschrift">
    <w:name w:val="TOC Heading"/>
    <w:basedOn w:val="berschrift1"/>
    <w:next w:val="Standard"/>
    <w:uiPriority w:val="39"/>
    <w:semiHidden/>
    <w:unhideWhenUsed/>
    <w:qFormat/>
    <w:rsid w:val="00891EF7"/>
    <w:pPr>
      <w:keepNext/>
      <w:keepLines/>
      <w:numPr>
        <w:numId w:val="0"/>
      </w:numPr>
      <w:tabs>
        <w:tab w:val="left" w:pos="397"/>
        <w:tab w:val="left" w:pos="794"/>
        <w:tab w:val="left" w:pos="1191"/>
        <w:tab w:val="left" w:pos="4479"/>
        <w:tab w:val="left" w:pos="4876"/>
        <w:tab w:val="left" w:pos="5273"/>
        <w:tab w:val="left" w:pos="5670"/>
        <w:tab w:val="left" w:pos="6067"/>
        <w:tab w:val="decimal" w:pos="7937"/>
      </w:tabs>
      <w:kinsoku w:val="0"/>
      <w:overflowPunct w:val="0"/>
      <w:autoSpaceDE w:val="0"/>
      <w:autoSpaceDN w:val="0"/>
      <w:spacing w:before="480"/>
      <w:jc w:val="left"/>
      <w:outlineLvl w:val="9"/>
    </w:pPr>
    <w:rPr>
      <w:rFonts w:ascii="Cambria" w:hAnsi="Cambria"/>
      <w:bCs/>
      <w:color w:val="365F91"/>
      <w:sz w:val="28"/>
      <w:szCs w:val="28"/>
      <w:lang w:eastAsia="de-CH"/>
    </w:rPr>
  </w:style>
  <w:style w:type="paragraph" w:customStyle="1" w:styleId="IntensivesAnfhrungszeichen">
    <w:name w:val="Intensives Anführungszeichen"/>
    <w:basedOn w:val="Standard"/>
    <w:next w:val="Standard"/>
    <w:link w:val="IntensivesAnfhrungszeichenZchn"/>
    <w:uiPriority w:val="30"/>
    <w:rsid w:val="00891EF7"/>
    <w:pPr>
      <w:pBdr>
        <w:bottom w:val="single" w:sz="4" w:space="4" w:color="4F81BD"/>
      </w:pBdr>
      <w:tabs>
        <w:tab w:val="left" w:pos="397"/>
        <w:tab w:val="left" w:pos="794"/>
        <w:tab w:val="left" w:pos="1191"/>
        <w:tab w:val="left" w:pos="4479"/>
        <w:tab w:val="left" w:pos="4876"/>
        <w:tab w:val="left" w:pos="5273"/>
        <w:tab w:val="left" w:pos="5670"/>
        <w:tab w:val="left" w:pos="6067"/>
        <w:tab w:val="decimal" w:pos="7937"/>
      </w:tabs>
      <w:kinsoku w:val="0"/>
      <w:overflowPunct w:val="0"/>
      <w:autoSpaceDE w:val="0"/>
      <w:autoSpaceDN w:val="0"/>
      <w:spacing w:before="200" w:after="280"/>
      <w:ind w:left="936" w:right="936"/>
      <w:jc w:val="left"/>
    </w:pPr>
    <w:rPr>
      <w:rFonts w:eastAsia="Arial Unicode MS"/>
      <w:b/>
      <w:bCs/>
      <w:i/>
      <w:iCs/>
      <w:color w:val="4F81BD"/>
      <w:sz w:val="22"/>
      <w:szCs w:val="22"/>
      <w:lang w:val="x-none" w:eastAsia="x-none"/>
    </w:rPr>
  </w:style>
  <w:style w:type="character" w:customStyle="1" w:styleId="IntensivesAnfhrungszeichenZchn">
    <w:name w:val="Intensives Anführungszeichen Zchn"/>
    <w:link w:val="IntensivesAnfhrungszeichen"/>
    <w:uiPriority w:val="30"/>
    <w:rsid w:val="00891EF7"/>
    <w:rPr>
      <w:rFonts w:ascii="Arial" w:eastAsia="Arial Unicode MS" w:hAnsi="Arial" w:cs="Arial"/>
      <w:b/>
      <w:bCs/>
      <w:i/>
      <w:iCs/>
      <w:color w:val="4F81BD"/>
      <w:sz w:val="22"/>
      <w:szCs w:val="22"/>
    </w:rPr>
  </w:style>
  <w:style w:type="paragraph" w:styleId="KeinLeerraum">
    <w:name w:val="No Spacing"/>
    <w:uiPriority w:val="1"/>
    <w:rsid w:val="00891EF7"/>
    <w:pPr>
      <w:tabs>
        <w:tab w:val="left" w:pos="397"/>
        <w:tab w:val="left" w:pos="794"/>
        <w:tab w:val="left" w:pos="1191"/>
        <w:tab w:val="left" w:pos="4479"/>
        <w:tab w:val="left" w:pos="4876"/>
        <w:tab w:val="left" w:pos="5273"/>
        <w:tab w:val="left" w:pos="5670"/>
        <w:tab w:val="left" w:pos="6067"/>
        <w:tab w:val="decimal" w:pos="8505"/>
      </w:tabs>
      <w:kinsoku w:val="0"/>
      <w:overflowPunct w:val="0"/>
      <w:autoSpaceDE w:val="0"/>
      <w:autoSpaceDN w:val="0"/>
    </w:pPr>
    <w:rPr>
      <w:rFonts w:ascii="Arial" w:eastAsia="Arial Unicode MS" w:hAnsi="Arial" w:cs="Arial"/>
      <w:sz w:val="22"/>
      <w:szCs w:val="22"/>
    </w:rPr>
  </w:style>
  <w:style w:type="paragraph" w:styleId="Kommentartext">
    <w:name w:val="annotation text"/>
    <w:basedOn w:val="Standard"/>
    <w:link w:val="KommentartextZchn"/>
    <w:rsid w:val="00891EF7"/>
    <w:pPr>
      <w:tabs>
        <w:tab w:val="left" w:pos="397"/>
        <w:tab w:val="left" w:pos="794"/>
        <w:tab w:val="left" w:pos="1191"/>
        <w:tab w:val="left" w:pos="4479"/>
        <w:tab w:val="left" w:pos="4876"/>
        <w:tab w:val="left" w:pos="5273"/>
        <w:tab w:val="left" w:pos="5670"/>
        <w:tab w:val="left" w:pos="6067"/>
        <w:tab w:val="decimal" w:pos="7937"/>
      </w:tabs>
      <w:kinsoku w:val="0"/>
      <w:overflowPunct w:val="0"/>
      <w:autoSpaceDE w:val="0"/>
      <w:autoSpaceDN w:val="0"/>
      <w:spacing w:before="120"/>
      <w:jc w:val="left"/>
    </w:pPr>
    <w:rPr>
      <w:rFonts w:eastAsia="Arial Unicode MS"/>
      <w:lang w:val="x-none" w:eastAsia="x-none"/>
    </w:rPr>
  </w:style>
  <w:style w:type="character" w:customStyle="1" w:styleId="KommentartextZchn">
    <w:name w:val="Kommentartext Zchn"/>
    <w:link w:val="Kommentartext"/>
    <w:rsid w:val="00891EF7"/>
    <w:rPr>
      <w:rFonts w:ascii="Arial" w:eastAsia="Arial Unicode MS" w:hAnsi="Arial" w:cs="Arial"/>
    </w:rPr>
  </w:style>
  <w:style w:type="paragraph" w:styleId="Kommentarthema">
    <w:name w:val="annotation subject"/>
    <w:basedOn w:val="Kommentartext"/>
    <w:next w:val="Kommentartext"/>
    <w:link w:val="KommentarthemaZchn"/>
    <w:rsid w:val="00891EF7"/>
    <w:rPr>
      <w:b/>
      <w:bCs/>
    </w:rPr>
  </w:style>
  <w:style w:type="character" w:customStyle="1" w:styleId="KommentarthemaZchn">
    <w:name w:val="Kommentarthema Zchn"/>
    <w:link w:val="Kommentarthema"/>
    <w:rsid w:val="00891EF7"/>
    <w:rPr>
      <w:rFonts w:ascii="Arial" w:eastAsia="Arial Unicode MS" w:hAnsi="Arial" w:cs="Arial"/>
      <w:b/>
      <w:bCs/>
    </w:rPr>
  </w:style>
  <w:style w:type="paragraph" w:styleId="Liste">
    <w:name w:val="List"/>
    <w:basedOn w:val="Standard"/>
    <w:rsid w:val="00891EF7"/>
    <w:pPr>
      <w:tabs>
        <w:tab w:val="left" w:pos="397"/>
        <w:tab w:val="left" w:pos="794"/>
        <w:tab w:val="left" w:pos="1191"/>
        <w:tab w:val="left" w:pos="4479"/>
        <w:tab w:val="left" w:pos="4876"/>
        <w:tab w:val="left" w:pos="5273"/>
        <w:tab w:val="left" w:pos="5670"/>
        <w:tab w:val="left" w:pos="6067"/>
        <w:tab w:val="decimal" w:pos="7937"/>
      </w:tabs>
      <w:kinsoku w:val="0"/>
      <w:overflowPunct w:val="0"/>
      <w:autoSpaceDE w:val="0"/>
      <w:autoSpaceDN w:val="0"/>
      <w:spacing w:before="120"/>
      <w:ind w:left="283" w:hanging="283"/>
      <w:contextualSpacing/>
      <w:jc w:val="left"/>
    </w:pPr>
    <w:rPr>
      <w:rFonts w:eastAsia="Arial Unicode MS" w:cs="Arial"/>
      <w:sz w:val="22"/>
      <w:szCs w:val="22"/>
      <w:lang w:eastAsia="de-CH"/>
    </w:rPr>
  </w:style>
  <w:style w:type="paragraph" w:styleId="Liste2">
    <w:name w:val="List 2"/>
    <w:basedOn w:val="Standard"/>
    <w:rsid w:val="00891EF7"/>
    <w:pPr>
      <w:tabs>
        <w:tab w:val="left" w:pos="397"/>
        <w:tab w:val="left" w:pos="794"/>
        <w:tab w:val="left" w:pos="1191"/>
        <w:tab w:val="left" w:pos="4479"/>
        <w:tab w:val="left" w:pos="4876"/>
        <w:tab w:val="left" w:pos="5273"/>
        <w:tab w:val="left" w:pos="5670"/>
        <w:tab w:val="left" w:pos="6067"/>
        <w:tab w:val="decimal" w:pos="7937"/>
      </w:tabs>
      <w:kinsoku w:val="0"/>
      <w:overflowPunct w:val="0"/>
      <w:autoSpaceDE w:val="0"/>
      <w:autoSpaceDN w:val="0"/>
      <w:spacing w:before="120"/>
      <w:ind w:left="566" w:hanging="283"/>
      <w:contextualSpacing/>
      <w:jc w:val="left"/>
    </w:pPr>
    <w:rPr>
      <w:rFonts w:eastAsia="Arial Unicode MS" w:cs="Arial"/>
      <w:sz w:val="22"/>
      <w:szCs w:val="22"/>
      <w:lang w:eastAsia="de-CH"/>
    </w:rPr>
  </w:style>
  <w:style w:type="paragraph" w:styleId="Liste3">
    <w:name w:val="List 3"/>
    <w:basedOn w:val="Standard"/>
    <w:rsid w:val="00891EF7"/>
    <w:pPr>
      <w:tabs>
        <w:tab w:val="left" w:pos="397"/>
        <w:tab w:val="left" w:pos="794"/>
        <w:tab w:val="left" w:pos="1191"/>
        <w:tab w:val="left" w:pos="4479"/>
        <w:tab w:val="left" w:pos="4876"/>
        <w:tab w:val="left" w:pos="5273"/>
        <w:tab w:val="left" w:pos="5670"/>
        <w:tab w:val="left" w:pos="6067"/>
        <w:tab w:val="decimal" w:pos="7937"/>
      </w:tabs>
      <w:kinsoku w:val="0"/>
      <w:overflowPunct w:val="0"/>
      <w:autoSpaceDE w:val="0"/>
      <w:autoSpaceDN w:val="0"/>
      <w:spacing w:before="120"/>
      <w:ind w:left="849" w:hanging="283"/>
      <w:contextualSpacing/>
      <w:jc w:val="left"/>
    </w:pPr>
    <w:rPr>
      <w:rFonts w:eastAsia="Arial Unicode MS" w:cs="Arial"/>
      <w:sz w:val="22"/>
      <w:szCs w:val="22"/>
      <w:lang w:eastAsia="de-CH"/>
    </w:rPr>
  </w:style>
  <w:style w:type="paragraph" w:styleId="Liste4">
    <w:name w:val="List 4"/>
    <w:basedOn w:val="Standard"/>
    <w:rsid w:val="00891EF7"/>
    <w:pPr>
      <w:tabs>
        <w:tab w:val="left" w:pos="397"/>
        <w:tab w:val="left" w:pos="794"/>
        <w:tab w:val="left" w:pos="1191"/>
        <w:tab w:val="left" w:pos="4479"/>
        <w:tab w:val="left" w:pos="4876"/>
        <w:tab w:val="left" w:pos="5273"/>
        <w:tab w:val="left" w:pos="5670"/>
        <w:tab w:val="left" w:pos="6067"/>
        <w:tab w:val="decimal" w:pos="7937"/>
      </w:tabs>
      <w:kinsoku w:val="0"/>
      <w:overflowPunct w:val="0"/>
      <w:autoSpaceDE w:val="0"/>
      <w:autoSpaceDN w:val="0"/>
      <w:spacing w:before="120"/>
      <w:ind w:left="1132" w:hanging="283"/>
      <w:contextualSpacing/>
      <w:jc w:val="left"/>
    </w:pPr>
    <w:rPr>
      <w:rFonts w:eastAsia="Arial Unicode MS" w:cs="Arial"/>
      <w:sz w:val="22"/>
      <w:szCs w:val="22"/>
      <w:lang w:eastAsia="de-CH"/>
    </w:rPr>
  </w:style>
  <w:style w:type="paragraph" w:styleId="Liste5">
    <w:name w:val="List 5"/>
    <w:basedOn w:val="Standard"/>
    <w:rsid w:val="00891EF7"/>
    <w:pPr>
      <w:tabs>
        <w:tab w:val="left" w:pos="397"/>
        <w:tab w:val="left" w:pos="794"/>
        <w:tab w:val="left" w:pos="1191"/>
        <w:tab w:val="left" w:pos="4479"/>
        <w:tab w:val="left" w:pos="4876"/>
        <w:tab w:val="left" w:pos="5273"/>
        <w:tab w:val="left" w:pos="5670"/>
        <w:tab w:val="left" w:pos="6067"/>
        <w:tab w:val="decimal" w:pos="7937"/>
      </w:tabs>
      <w:kinsoku w:val="0"/>
      <w:overflowPunct w:val="0"/>
      <w:autoSpaceDE w:val="0"/>
      <w:autoSpaceDN w:val="0"/>
      <w:spacing w:before="120"/>
      <w:ind w:left="1415" w:hanging="283"/>
      <w:contextualSpacing/>
      <w:jc w:val="left"/>
    </w:pPr>
    <w:rPr>
      <w:rFonts w:eastAsia="Arial Unicode MS" w:cs="Arial"/>
      <w:sz w:val="22"/>
      <w:szCs w:val="22"/>
      <w:lang w:eastAsia="de-CH"/>
    </w:rPr>
  </w:style>
  <w:style w:type="paragraph" w:styleId="Listenabsatz">
    <w:name w:val="List Paragraph"/>
    <w:basedOn w:val="Standard"/>
    <w:uiPriority w:val="34"/>
    <w:rsid w:val="00891EF7"/>
    <w:pPr>
      <w:tabs>
        <w:tab w:val="left" w:pos="397"/>
        <w:tab w:val="left" w:pos="794"/>
        <w:tab w:val="left" w:pos="1191"/>
        <w:tab w:val="left" w:pos="4479"/>
        <w:tab w:val="left" w:pos="4876"/>
        <w:tab w:val="left" w:pos="5273"/>
        <w:tab w:val="left" w:pos="5670"/>
        <w:tab w:val="left" w:pos="6067"/>
        <w:tab w:val="decimal" w:pos="7937"/>
      </w:tabs>
      <w:kinsoku w:val="0"/>
      <w:overflowPunct w:val="0"/>
      <w:autoSpaceDE w:val="0"/>
      <w:autoSpaceDN w:val="0"/>
      <w:spacing w:before="120"/>
      <w:ind w:left="720"/>
      <w:contextualSpacing/>
      <w:jc w:val="left"/>
    </w:pPr>
    <w:rPr>
      <w:rFonts w:eastAsia="Arial Unicode MS" w:cs="Arial"/>
      <w:sz w:val="22"/>
      <w:szCs w:val="22"/>
      <w:lang w:eastAsia="de-CH"/>
    </w:rPr>
  </w:style>
  <w:style w:type="paragraph" w:styleId="Listenfortsetzung">
    <w:name w:val="List Continue"/>
    <w:basedOn w:val="Standard"/>
    <w:rsid w:val="00891EF7"/>
    <w:pPr>
      <w:tabs>
        <w:tab w:val="left" w:pos="397"/>
        <w:tab w:val="left" w:pos="794"/>
        <w:tab w:val="left" w:pos="1191"/>
        <w:tab w:val="left" w:pos="4479"/>
        <w:tab w:val="left" w:pos="4876"/>
        <w:tab w:val="left" w:pos="5273"/>
        <w:tab w:val="left" w:pos="5670"/>
        <w:tab w:val="left" w:pos="6067"/>
        <w:tab w:val="decimal" w:pos="7937"/>
      </w:tabs>
      <w:kinsoku w:val="0"/>
      <w:overflowPunct w:val="0"/>
      <w:autoSpaceDE w:val="0"/>
      <w:autoSpaceDN w:val="0"/>
      <w:spacing w:before="120" w:after="120"/>
      <w:ind w:left="283"/>
      <w:contextualSpacing/>
      <w:jc w:val="left"/>
    </w:pPr>
    <w:rPr>
      <w:rFonts w:eastAsia="Arial Unicode MS" w:cs="Arial"/>
      <w:sz w:val="22"/>
      <w:szCs w:val="22"/>
      <w:lang w:eastAsia="de-CH"/>
    </w:rPr>
  </w:style>
  <w:style w:type="paragraph" w:styleId="Listenfortsetzung2">
    <w:name w:val="List Continue 2"/>
    <w:basedOn w:val="Standard"/>
    <w:rsid w:val="00891EF7"/>
    <w:pPr>
      <w:tabs>
        <w:tab w:val="left" w:pos="397"/>
        <w:tab w:val="left" w:pos="794"/>
        <w:tab w:val="left" w:pos="1191"/>
        <w:tab w:val="left" w:pos="4479"/>
        <w:tab w:val="left" w:pos="4876"/>
        <w:tab w:val="left" w:pos="5273"/>
        <w:tab w:val="left" w:pos="5670"/>
        <w:tab w:val="left" w:pos="6067"/>
        <w:tab w:val="decimal" w:pos="7937"/>
      </w:tabs>
      <w:kinsoku w:val="0"/>
      <w:overflowPunct w:val="0"/>
      <w:autoSpaceDE w:val="0"/>
      <w:autoSpaceDN w:val="0"/>
      <w:spacing w:before="120" w:after="120"/>
      <w:ind w:left="566"/>
      <w:contextualSpacing/>
      <w:jc w:val="left"/>
    </w:pPr>
    <w:rPr>
      <w:rFonts w:eastAsia="Arial Unicode MS" w:cs="Arial"/>
      <w:sz w:val="22"/>
      <w:szCs w:val="22"/>
      <w:lang w:eastAsia="de-CH"/>
    </w:rPr>
  </w:style>
  <w:style w:type="paragraph" w:styleId="Listenfortsetzung3">
    <w:name w:val="List Continue 3"/>
    <w:basedOn w:val="Standard"/>
    <w:rsid w:val="00891EF7"/>
    <w:pPr>
      <w:tabs>
        <w:tab w:val="left" w:pos="397"/>
        <w:tab w:val="left" w:pos="794"/>
        <w:tab w:val="left" w:pos="1191"/>
        <w:tab w:val="left" w:pos="4479"/>
        <w:tab w:val="left" w:pos="4876"/>
        <w:tab w:val="left" w:pos="5273"/>
        <w:tab w:val="left" w:pos="5670"/>
        <w:tab w:val="left" w:pos="6067"/>
        <w:tab w:val="decimal" w:pos="7937"/>
      </w:tabs>
      <w:kinsoku w:val="0"/>
      <w:overflowPunct w:val="0"/>
      <w:autoSpaceDE w:val="0"/>
      <w:autoSpaceDN w:val="0"/>
      <w:spacing w:before="120" w:after="120"/>
      <w:ind w:left="849"/>
      <w:contextualSpacing/>
      <w:jc w:val="left"/>
    </w:pPr>
    <w:rPr>
      <w:rFonts w:eastAsia="Arial Unicode MS" w:cs="Arial"/>
      <w:sz w:val="22"/>
      <w:szCs w:val="22"/>
      <w:lang w:eastAsia="de-CH"/>
    </w:rPr>
  </w:style>
  <w:style w:type="paragraph" w:styleId="Listenfortsetzung4">
    <w:name w:val="List Continue 4"/>
    <w:basedOn w:val="Standard"/>
    <w:rsid w:val="00891EF7"/>
    <w:pPr>
      <w:tabs>
        <w:tab w:val="left" w:pos="397"/>
        <w:tab w:val="left" w:pos="794"/>
        <w:tab w:val="left" w:pos="1191"/>
        <w:tab w:val="left" w:pos="4479"/>
        <w:tab w:val="left" w:pos="4876"/>
        <w:tab w:val="left" w:pos="5273"/>
        <w:tab w:val="left" w:pos="5670"/>
        <w:tab w:val="left" w:pos="6067"/>
        <w:tab w:val="decimal" w:pos="7937"/>
      </w:tabs>
      <w:kinsoku w:val="0"/>
      <w:overflowPunct w:val="0"/>
      <w:autoSpaceDE w:val="0"/>
      <w:autoSpaceDN w:val="0"/>
      <w:spacing w:before="120" w:after="120"/>
      <w:ind w:left="1132"/>
      <w:contextualSpacing/>
      <w:jc w:val="left"/>
    </w:pPr>
    <w:rPr>
      <w:rFonts w:eastAsia="Arial Unicode MS" w:cs="Arial"/>
      <w:sz w:val="22"/>
      <w:szCs w:val="22"/>
      <w:lang w:eastAsia="de-CH"/>
    </w:rPr>
  </w:style>
  <w:style w:type="paragraph" w:styleId="Listenfortsetzung5">
    <w:name w:val="List Continue 5"/>
    <w:basedOn w:val="Standard"/>
    <w:rsid w:val="00891EF7"/>
    <w:pPr>
      <w:tabs>
        <w:tab w:val="left" w:pos="397"/>
        <w:tab w:val="left" w:pos="794"/>
        <w:tab w:val="left" w:pos="1191"/>
        <w:tab w:val="left" w:pos="4479"/>
        <w:tab w:val="left" w:pos="4876"/>
        <w:tab w:val="left" w:pos="5273"/>
        <w:tab w:val="left" w:pos="5670"/>
        <w:tab w:val="left" w:pos="6067"/>
        <w:tab w:val="decimal" w:pos="7937"/>
      </w:tabs>
      <w:kinsoku w:val="0"/>
      <w:overflowPunct w:val="0"/>
      <w:autoSpaceDE w:val="0"/>
      <w:autoSpaceDN w:val="0"/>
      <w:spacing w:before="120" w:after="120"/>
      <w:ind w:left="1415"/>
      <w:contextualSpacing/>
      <w:jc w:val="left"/>
    </w:pPr>
    <w:rPr>
      <w:rFonts w:eastAsia="Arial Unicode MS" w:cs="Arial"/>
      <w:sz w:val="22"/>
      <w:szCs w:val="22"/>
      <w:lang w:eastAsia="de-CH"/>
    </w:rPr>
  </w:style>
  <w:style w:type="paragraph" w:styleId="Listennummer">
    <w:name w:val="List Number"/>
    <w:basedOn w:val="Standard"/>
    <w:rsid w:val="00891EF7"/>
    <w:pPr>
      <w:numPr>
        <w:numId w:val="10"/>
      </w:numPr>
      <w:tabs>
        <w:tab w:val="left" w:pos="397"/>
        <w:tab w:val="left" w:pos="794"/>
        <w:tab w:val="left" w:pos="1191"/>
        <w:tab w:val="left" w:pos="4479"/>
        <w:tab w:val="left" w:pos="4876"/>
        <w:tab w:val="left" w:pos="5273"/>
        <w:tab w:val="left" w:pos="5670"/>
        <w:tab w:val="left" w:pos="6067"/>
        <w:tab w:val="decimal" w:pos="7937"/>
      </w:tabs>
      <w:kinsoku w:val="0"/>
      <w:overflowPunct w:val="0"/>
      <w:autoSpaceDE w:val="0"/>
      <w:autoSpaceDN w:val="0"/>
      <w:spacing w:before="120"/>
      <w:contextualSpacing/>
      <w:jc w:val="left"/>
    </w:pPr>
    <w:rPr>
      <w:rFonts w:eastAsia="Arial Unicode MS" w:cs="Arial"/>
      <w:sz w:val="22"/>
      <w:szCs w:val="22"/>
      <w:lang w:eastAsia="de-CH"/>
    </w:rPr>
  </w:style>
  <w:style w:type="paragraph" w:styleId="Listennummer2">
    <w:name w:val="List Number 2"/>
    <w:basedOn w:val="Standard"/>
    <w:rsid w:val="00891EF7"/>
    <w:pPr>
      <w:numPr>
        <w:numId w:val="11"/>
      </w:numPr>
      <w:tabs>
        <w:tab w:val="left" w:pos="397"/>
        <w:tab w:val="left" w:pos="794"/>
        <w:tab w:val="left" w:pos="1191"/>
        <w:tab w:val="left" w:pos="4479"/>
        <w:tab w:val="left" w:pos="4876"/>
        <w:tab w:val="left" w:pos="5273"/>
        <w:tab w:val="left" w:pos="5670"/>
        <w:tab w:val="left" w:pos="6067"/>
        <w:tab w:val="decimal" w:pos="7937"/>
      </w:tabs>
      <w:kinsoku w:val="0"/>
      <w:overflowPunct w:val="0"/>
      <w:autoSpaceDE w:val="0"/>
      <w:autoSpaceDN w:val="0"/>
      <w:spacing w:before="120"/>
      <w:contextualSpacing/>
      <w:jc w:val="left"/>
    </w:pPr>
    <w:rPr>
      <w:rFonts w:eastAsia="Arial Unicode MS" w:cs="Arial"/>
      <w:sz w:val="22"/>
      <w:szCs w:val="22"/>
      <w:lang w:eastAsia="de-CH"/>
    </w:rPr>
  </w:style>
  <w:style w:type="paragraph" w:styleId="Listennummer3">
    <w:name w:val="List Number 3"/>
    <w:basedOn w:val="Standard"/>
    <w:rsid w:val="00891EF7"/>
    <w:pPr>
      <w:numPr>
        <w:numId w:val="12"/>
      </w:numPr>
      <w:tabs>
        <w:tab w:val="left" w:pos="397"/>
        <w:tab w:val="left" w:pos="794"/>
        <w:tab w:val="left" w:pos="1191"/>
        <w:tab w:val="left" w:pos="4479"/>
        <w:tab w:val="left" w:pos="4876"/>
        <w:tab w:val="left" w:pos="5273"/>
        <w:tab w:val="left" w:pos="5670"/>
        <w:tab w:val="left" w:pos="6067"/>
        <w:tab w:val="decimal" w:pos="7937"/>
      </w:tabs>
      <w:kinsoku w:val="0"/>
      <w:overflowPunct w:val="0"/>
      <w:autoSpaceDE w:val="0"/>
      <w:autoSpaceDN w:val="0"/>
      <w:spacing w:before="120"/>
      <w:contextualSpacing/>
      <w:jc w:val="left"/>
    </w:pPr>
    <w:rPr>
      <w:rFonts w:eastAsia="Arial Unicode MS" w:cs="Arial"/>
      <w:sz w:val="22"/>
      <w:szCs w:val="22"/>
      <w:lang w:eastAsia="de-CH"/>
    </w:rPr>
  </w:style>
  <w:style w:type="paragraph" w:styleId="Listennummer4">
    <w:name w:val="List Number 4"/>
    <w:basedOn w:val="Standard"/>
    <w:rsid w:val="00891EF7"/>
    <w:pPr>
      <w:numPr>
        <w:numId w:val="13"/>
      </w:numPr>
      <w:tabs>
        <w:tab w:val="left" w:pos="397"/>
        <w:tab w:val="left" w:pos="794"/>
        <w:tab w:val="left" w:pos="4479"/>
        <w:tab w:val="left" w:pos="4876"/>
        <w:tab w:val="left" w:pos="5273"/>
        <w:tab w:val="left" w:pos="5670"/>
        <w:tab w:val="left" w:pos="6067"/>
        <w:tab w:val="decimal" w:pos="7937"/>
      </w:tabs>
      <w:kinsoku w:val="0"/>
      <w:overflowPunct w:val="0"/>
      <w:autoSpaceDE w:val="0"/>
      <w:autoSpaceDN w:val="0"/>
      <w:spacing w:before="120"/>
      <w:contextualSpacing/>
      <w:jc w:val="left"/>
    </w:pPr>
    <w:rPr>
      <w:rFonts w:eastAsia="Arial Unicode MS" w:cs="Arial"/>
      <w:sz w:val="22"/>
      <w:szCs w:val="22"/>
      <w:lang w:eastAsia="de-CH"/>
    </w:rPr>
  </w:style>
  <w:style w:type="paragraph" w:styleId="Listennummer5">
    <w:name w:val="List Number 5"/>
    <w:basedOn w:val="Standard"/>
    <w:rsid w:val="00891EF7"/>
    <w:pPr>
      <w:numPr>
        <w:numId w:val="14"/>
      </w:numPr>
      <w:tabs>
        <w:tab w:val="left" w:pos="397"/>
        <w:tab w:val="left" w:pos="794"/>
        <w:tab w:val="left" w:pos="1191"/>
        <w:tab w:val="left" w:pos="4479"/>
        <w:tab w:val="left" w:pos="4876"/>
        <w:tab w:val="left" w:pos="5273"/>
        <w:tab w:val="left" w:pos="5670"/>
        <w:tab w:val="left" w:pos="6067"/>
        <w:tab w:val="decimal" w:pos="7937"/>
      </w:tabs>
      <w:kinsoku w:val="0"/>
      <w:overflowPunct w:val="0"/>
      <w:autoSpaceDE w:val="0"/>
      <w:autoSpaceDN w:val="0"/>
      <w:spacing w:before="120"/>
      <w:contextualSpacing/>
      <w:jc w:val="left"/>
    </w:pPr>
    <w:rPr>
      <w:rFonts w:eastAsia="Arial Unicode MS" w:cs="Arial"/>
      <w:sz w:val="22"/>
      <w:szCs w:val="22"/>
      <w:lang w:eastAsia="de-CH"/>
    </w:rPr>
  </w:style>
  <w:style w:type="paragraph" w:styleId="Literaturverzeichnis">
    <w:name w:val="Bibliography"/>
    <w:basedOn w:val="Standard"/>
    <w:next w:val="Standard"/>
    <w:uiPriority w:val="37"/>
    <w:unhideWhenUsed/>
    <w:rsid w:val="00891EF7"/>
    <w:pPr>
      <w:tabs>
        <w:tab w:val="left" w:pos="397"/>
        <w:tab w:val="left" w:pos="794"/>
        <w:tab w:val="left" w:pos="1191"/>
        <w:tab w:val="left" w:pos="4479"/>
        <w:tab w:val="left" w:pos="4876"/>
        <w:tab w:val="left" w:pos="5273"/>
        <w:tab w:val="left" w:pos="5670"/>
        <w:tab w:val="left" w:pos="6067"/>
        <w:tab w:val="decimal" w:pos="7937"/>
      </w:tabs>
      <w:kinsoku w:val="0"/>
      <w:overflowPunct w:val="0"/>
      <w:autoSpaceDE w:val="0"/>
      <w:autoSpaceDN w:val="0"/>
      <w:spacing w:before="120"/>
      <w:jc w:val="left"/>
    </w:pPr>
    <w:rPr>
      <w:rFonts w:eastAsia="Arial Unicode MS" w:cs="Arial"/>
      <w:sz w:val="22"/>
      <w:szCs w:val="22"/>
      <w:lang w:eastAsia="de-CH"/>
    </w:rPr>
  </w:style>
  <w:style w:type="paragraph" w:styleId="Makrotext">
    <w:name w:val="macro"/>
    <w:link w:val="MakrotextZchn"/>
    <w:rsid w:val="00891EF7"/>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pacing w:before="120"/>
    </w:pPr>
    <w:rPr>
      <w:rFonts w:ascii="Consolas" w:eastAsia="Arial Unicode MS" w:hAnsi="Consolas" w:cs="Consolas"/>
    </w:rPr>
  </w:style>
  <w:style w:type="character" w:customStyle="1" w:styleId="MakrotextZchn">
    <w:name w:val="Makrotext Zchn"/>
    <w:link w:val="Makrotext"/>
    <w:rsid w:val="00891EF7"/>
    <w:rPr>
      <w:rFonts w:ascii="Consolas" w:eastAsia="Arial Unicode MS" w:hAnsi="Consolas" w:cs="Consolas"/>
      <w:lang w:val="de-CH" w:eastAsia="de-CH" w:bidi="ar-SA"/>
    </w:rPr>
  </w:style>
  <w:style w:type="paragraph" w:styleId="Nachrichtenkopf">
    <w:name w:val="Message Header"/>
    <w:basedOn w:val="Standard"/>
    <w:link w:val="NachrichtenkopfZchn"/>
    <w:rsid w:val="00891EF7"/>
    <w:pPr>
      <w:pBdr>
        <w:top w:val="single" w:sz="6" w:space="1" w:color="auto"/>
        <w:left w:val="single" w:sz="6" w:space="1" w:color="auto"/>
        <w:bottom w:val="single" w:sz="6" w:space="1" w:color="auto"/>
        <w:right w:val="single" w:sz="6" w:space="1" w:color="auto"/>
      </w:pBdr>
      <w:shd w:val="pct20" w:color="auto" w:fill="auto"/>
      <w:tabs>
        <w:tab w:val="left" w:pos="397"/>
        <w:tab w:val="left" w:pos="794"/>
        <w:tab w:val="left" w:pos="1191"/>
        <w:tab w:val="left" w:pos="4479"/>
        <w:tab w:val="left" w:pos="4876"/>
        <w:tab w:val="left" w:pos="5273"/>
        <w:tab w:val="left" w:pos="5670"/>
        <w:tab w:val="left" w:pos="6067"/>
        <w:tab w:val="decimal" w:pos="7937"/>
      </w:tabs>
      <w:kinsoku w:val="0"/>
      <w:overflowPunct w:val="0"/>
      <w:autoSpaceDE w:val="0"/>
      <w:autoSpaceDN w:val="0"/>
      <w:ind w:left="1134" w:hanging="1134"/>
      <w:jc w:val="left"/>
    </w:pPr>
    <w:rPr>
      <w:rFonts w:ascii="Cambria" w:hAnsi="Cambria"/>
      <w:sz w:val="24"/>
      <w:szCs w:val="24"/>
      <w:lang w:val="x-none" w:eastAsia="x-none"/>
    </w:rPr>
  </w:style>
  <w:style w:type="character" w:customStyle="1" w:styleId="NachrichtenkopfZchn">
    <w:name w:val="Nachrichtenkopf Zchn"/>
    <w:link w:val="Nachrichtenkopf"/>
    <w:rsid w:val="00891EF7"/>
    <w:rPr>
      <w:rFonts w:ascii="Cambria" w:eastAsia="Times New Roman" w:hAnsi="Cambria" w:cs="Times New Roman"/>
      <w:sz w:val="24"/>
      <w:szCs w:val="24"/>
      <w:shd w:val="pct20" w:color="auto" w:fill="auto"/>
    </w:rPr>
  </w:style>
  <w:style w:type="paragraph" w:styleId="NurText">
    <w:name w:val="Plain Text"/>
    <w:basedOn w:val="Standard"/>
    <w:link w:val="NurTextZchn"/>
    <w:rsid w:val="00891EF7"/>
    <w:pPr>
      <w:tabs>
        <w:tab w:val="left" w:pos="397"/>
        <w:tab w:val="left" w:pos="794"/>
        <w:tab w:val="left" w:pos="1191"/>
        <w:tab w:val="left" w:pos="4479"/>
        <w:tab w:val="left" w:pos="4876"/>
        <w:tab w:val="left" w:pos="5273"/>
        <w:tab w:val="left" w:pos="5670"/>
        <w:tab w:val="left" w:pos="6067"/>
        <w:tab w:val="decimal" w:pos="7937"/>
      </w:tabs>
      <w:kinsoku w:val="0"/>
      <w:overflowPunct w:val="0"/>
      <w:autoSpaceDE w:val="0"/>
      <w:autoSpaceDN w:val="0"/>
      <w:jc w:val="left"/>
    </w:pPr>
    <w:rPr>
      <w:rFonts w:ascii="Consolas" w:eastAsia="Arial Unicode MS" w:hAnsi="Consolas"/>
      <w:sz w:val="21"/>
      <w:szCs w:val="21"/>
      <w:lang w:val="x-none" w:eastAsia="x-none"/>
    </w:rPr>
  </w:style>
  <w:style w:type="character" w:customStyle="1" w:styleId="NurTextZchn">
    <w:name w:val="Nur Text Zchn"/>
    <w:link w:val="NurText"/>
    <w:rsid w:val="00891EF7"/>
    <w:rPr>
      <w:rFonts w:ascii="Consolas" w:eastAsia="Arial Unicode MS" w:hAnsi="Consolas" w:cs="Consolas"/>
      <w:sz w:val="21"/>
      <w:szCs w:val="21"/>
    </w:rPr>
  </w:style>
  <w:style w:type="paragraph" w:styleId="Rechtsgrundlagenverzeichnis">
    <w:name w:val="table of authorities"/>
    <w:basedOn w:val="Standard"/>
    <w:next w:val="Standard"/>
    <w:rsid w:val="00891EF7"/>
    <w:pPr>
      <w:tabs>
        <w:tab w:val="decimal" w:pos="7937"/>
      </w:tabs>
      <w:kinsoku w:val="0"/>
      <w:overflowPunct w:val="0"/>
      <w:autoSpaceDE w:val="0"/>
      <w:autoSpaceDN w:val="0"/>
      <w:spacing w:before="120"/>
      <w:ind w:left="220" w:hanging="220"/>
      <w:jc w:val="left"/>
    </w:pPr>
    <w:rPr>
      <w:rFonts w:eastAsia="Arial Unicode MS" w:cs="Arial"/>
      <w:sz w:val="22"/>
      <w:szCs w:val="22"/>
      <w:lang w:eastAsia="de-CH"/>
    </w:rPr>
  </w:style>
  <w:style w:type="paragraph" w:styleId="RGV-berschrift">
    <w:name w:val="toa heading"/>
    <w:basedOn w:val="Standard"/>
    <w:next w:val="Standard"/>
    <w:rsid w:val="00891EF7"/>
    <w:pPr>
      <w:tabs>
        <w:tab w:val="left" w:pos="397"/>
        <w:tab w:val="left" w:pos="794"/>
        <w:tab w:val="left" w:pos="1191"/>
        <w:tab w:val="left" w:pos="4479"/>
        <w:tab w:val="left" w:pos="4876"/>
        <w:tab w:val="left" w:pos="5273"/>
        <w:tab w:val="left" w:pos="5670"/>
        <w:tab w:val="left" w:pos="6067"/>
        <w:tab w:val="decimal" w:pos="7937"/>
      </w:tabs>
      <w:kinsoku w:val="0"/>
      <w:overflowPunct w:val="0"/>
      <w:autoSpaceDE w:val="0"/>
      <w:autoSpaceDN w:val="0"/>
      <w:spacing w:before="120"/>
      <w:jc w:val="left"/>
    </w:pPr>
    <w:rPr>
      <w:rFonts w:ascii="Cambria" w:hAnsi="Cambria"/>
      <w:b/>
      <w:bCs/>
      <w:sz w:val="24"/>
      <w:szCs w:val="24"/>
      <w:lang w:eastAsia="de-CH"/>
    </w:rPr>
  </w:style>
  <w:style w:type="paragraph" w:styleId="Textkrper3">
    <w:name w:val="Body Text 3"/>
    <w:basedOn w:val="Standard"/>
    <w:link w:val="Textkrper3Zchn"/>
    <w:rsid w:val="00891EF7"/>
    <w:pPr>
      <w:tabs>
        <w:tab w:val="left" w:pos="397"/>
        <w:tab w:val="left" w:pos="794"/>
        <w:tab w:val="left" w:pos="1191"/>
        <w:tab w:val="left" w:pos="4479"/>
        <w:tab w:val="left" w:pos="4876"/>
        <w:tab w:val="left" w:pos="5273"/>
        <w:tab w:val="left" w:pos="5670"/>
        <w:tab w:val="left" w:pos="6067"/>
        <w:tab w:val="decimal" w:pos="7937"/>
      </w:tabs>
      <w:kinsoku w:val="0"/>
      <w:overflowPunct w:val="0"/>
      <w:autoSpaceDE w:val="0"/>
      <w:autoSpaceDN w:val="0"/>
      <w:spacing w:before="120" w:after="120"/>
      <w:jc w:val="left"/>
    </w:pPr>
    <w:rPr>
      <w:rFonts w:eastAsia="Arial Unicode MS"/>
      <w:sz w:val="16"/>
      <w:szCs w:val="16"/>
      <w:lang w:val="x-none" w:eastAsia="x-none"/>
    </w:rPr>
  </w:style>
  <w:style w:type="character" w:customStyle="1" w:styleId="Textkrper3Zchn">
    <w:name w:val="Textkörper 3 Zchn"/>
    <w:link w:val="Textkrper3"/>
    <w:rsid w:val="00891EF7"/>
    <w:rPr>
      <w:rFonts w:ascii="Arial" w:eastAsia="Arial Unicode MS" w:hAnsi="Arial" w:cs="Arial"/>
      <w:sz w:val="16"/>
      <w:szCs w:val="16"/>
    </w:rPr>
  </w:style>
  <w:style w:type="paragraph" w:styleId="Textkrper-Einzug2">
    <w:name w:val="Body Text Indent 2"/>
    <w:basedOn w:val="Standard"/>
    <w:link w:val="Textkrper-Einzug2Zchn"/>
    <w:rsid w:val="00891EF7"/>
    <w:pPr>
      <w:tabs>
        <w:tab w:val="left" w:pos="397"/>
        <w:tab w:val="left" w:pos="794"/>
        <w:tab w:val="left" w:pos="1191"/>
        <w:tab w:val="left" w:pos="4479"/>
        <w:tab w:val="left" w:pos="4876"/>
        <w:tab w:val="left" w:pos="5273"/>
        <w:tab w:val="left" w:pos="5670"/>
        <w:tab w:val="left" w:pos="6067"/>
        <w:tab w:val="decimal" w:pos="7937"/>
      </w:tabs>
      <w:kinsoku w:val="0"/>
      <w:overflowPunct w:val="0"/>
      <w:autoSpaceDE w:val="0"/>
      <w:autoSpaceDN w:val="0"/>
      <w:spacing w:before="120" w:after="120" w:line="480" w:lineRule="auto"/>
      <w:ind w:left="283"/>
      <w:jc w:val="left"/>
    </w:pPr>
    <w:rPr>
      <w:rFonts w:eastAsia="Arial Unicode MS"/>
      <w:sz w:val="22"/>
      <w:szCs w:val="22"/>
      <w:lang w:val="x-none" w:eastAsia="x-none"/>
    </w:rPr>
  </w:style>
  <w:style w:type="character" w:customStyle="1" w:styleId="Textkrper-Einzug2Zchn">
    <w:name w:val="Textkörper-Einzug 2 Zchn"/>
    <w:link w:val="Textkrper-Einzug2"/>
    <w:rsid w:val="00891EF7"/>
    <w:rPr>
      <w:rFonts w:ascii="Arial" w:eastAsia="Arial Unicode MS" w:hAnsi="Arial" w:cs="Arial"/>
      <w:sz w:val="22"/>
      <w:szCs w:val="22"/>
    </w:rPr>
  </w:style>
  <w:style w:type="paragraph" w:styleId="Textkrper-Einzug3">
    <w:name w:val="Body Text Indent 3"/>
    <w:basedOn w:val="Standard"/>
    <w:link w:val="Textkrper-Einzug3Zchn"/>
    <w:rsid w:val="00891EF7"/>
    <w:pPr>
      <w:tabs>
        <w:tab w:val="left" w:pos="397"/>
        <w:tab w:val="left" w:pos="794"/>
        <w:tab w:val="left" w:pos="1191"/>
        <w:tab w:val="left" w:pos="4479"/>
        <w:tab w:val="left" w:pos="4876"/>
        <w:tab w:val="left" w:pos="5273"/>
        <w:tab w:val="left" w:pos="5670"/>
        <w:tab w:val="left" w:pos="6067"/>
        <w:tab w:val="decimal" w:pos="7937"/>
      </w:tabs>
      <w:kinsoku w:val="0"/>
      <w:overflowPunct w:val="0"/>
      <w:autoSpaceDE w:val="0"/>
      <w:autoSpaceDN w:val="0"/>
      <w:spacing w:before="120" w:after="120"/>
      <w:ind w:left="283"/>
      <w:jc w:val="left"/>
    </w:pPr>
    <w:rPr>
      <w:rFonts w:eastAsia="Arial Unicode MS"/>
      <w:sz w:val="16"/>
      <w:szCs w:val="16"/>
      <w:lang w:val="x-none" w:eastAsia="x-none"/>
    </w:rPr>
  </w:style>
  <w:style w:type="character" w:customStyle="1" w:styleId="Textkrper-Einzug3Zchn">
    <w:name w:val="Textkörper-Einzug 3 Zchn"/>
    <w:link w:val="Textkrper-Einzug3"/>
    <w:rsid w:val="00891EF7"/>
    <w:rPr>
      <w:rFonts w:ascii="Arial" w:eastAsia="Arial Unicode MS" w:hAnsi="Arial" w:cs="Arial"/>
      <w:sz w:val="16"/>
      <w:szCs w:val="16"/>
    </w:rPr>
  </w:style>
  <w:style w:type="paragraph" w:styleId="Textkrper-Erstzeileneinzug">
    <w:name w:val="Body Text First Indent"/>
    <w:basedOn w:val="Textkrper"/>
    <w:link w:val="Textkrper-ErstzeileneinzugZchn"/>
    <w:rsid w:val="00891EF7"/>
    <w:pPr>
      <w:tabs>
        <w:tab w:val="clear" w:pos="1701"/>
        <w:tab w:val="left" w:pos="397"/>
        <w:tab w:val="left" w:pos="794"/>
        <w:tab w:val="left" w:pos="1191"/>
        <w:tab w:val="left" w:pos="4479"/>
        <w:tab w:val="left" w:pos="4876"/>
        <w:tab w:val="left" w:pos="5273"/>
        <w:tab w:val="left" w:pos="5670"/>
        <w:tab w:val="left" w:pos="6067"/>
        <w:tab w:val="decimal" w:pos="7937"/>
      </w:tabs>
      <w:kinsoku w:val="0"/>
      <w:overflowPunct w:val="0"/>
      <w:autoSpaceDE w:val="0"/>
      <w:autoSpaceDN w:val="0"/>
      <w:spacing w:before="120"/>
      <w:ind w:firstLine="360"/>
    </w:pPr>
    <w:rPr>
      <w:rFonts w:eastAsia="Arial Unicode MS"/>
      <w:sz w:val="22"/>
      <w:szCs w:val="22"/>
    </w:rPr>
  </w:style>
  <w:style w:type="character" w:customStyle="1" w:styleId="Textkrper-ErstzeileneinzugZchn">
    <w:name w:val="Textkörper-Erstzeileneinzug Zchn"/>
    <w:link w:val="Textkrper-Erstzeileneinzug"/>
    <w:rsid w:val="00891EF7"/>
    <w:rPr>
      <w:rFonts w:ascii="Arial" w:eastAsia="Arial Unicode MS" w:hAnsi="Arial" w:cs="Arial"/>
      <w:sz w:val="22"/>
      <w:szCs w:val="22"/>
      <w:lang w:val="de-CH" w:eastAsia="de-DE"/>
    </w:rPr>
  </w:style>
  <w:style w:type="paragraph" w:styleId="Textkrper-Erstzeileneinzug2">
    <w:name w:val="Body Text First Indent 2"/>
    <w:basedOn w:val="Textkrper-Zeileneinzug"/>
    <w:link w:val="Textkrper-Erstzeileneinzug2Zchn"/>
    <w:rsid w:val="00891EF7"/>
    <w:pPr>
      <w:tabs>
        <w:tab w:val="left" w:pos="397"/>
        <w:tab w:val="left" w:pos="794"/>
        <w:tab w:val="left" w:pos="1191"/>
        <w:tab w:val="left" w:pos="4479"/>
        <w:tab w:val="left" w:pos="4876"/>
        <w:tab w:val="left" w:pos="5273"/>
        <w:tab w:val="left" w:pos="5670"/>
        <w:tab w:val="left" w:pos="6067"/>
        <w:tab w:val="decimal" w:pos="7937"/>
      </w:tabs>
      <w:kinsoku w:val="0"/>
      <w:overflowPunct w:val="0"/>
      <w:autoSpaceDE w:val="0"/>
      <w:autoSpaceDN w:val="0"/>
      <w:spacing w:before="120"/>
      <w:ind w:left="360" w:firstLine="360"/>
      <w:jc w:val="left"/>
    </w:pPr>
    <w:rPr>
      <w:rFonts w:eastAsia="Arial Unicode MS"/>
      <w:sz w:val="22"/>
      <w:szCs w:val="22"/>
    </w:rPr>
  </w:style>
  <w:style w:type="character" w:customStyle="1" w:styleId="Textkrper-Erstzeileneinzug2Zchn">
    <w:name w:val="Textkörper-Erstzeileneinzug 2 Zchn"/>
    <w:link w:val="Textkrper-Erstzeileneinzug2"/>
    <w:rsid w:val="00891EF7"/>
    <w:rPr>
      <w:rFonts w:ascii="Arial" w:eastAsia="Arial Unicode MS" w:hAnsi="Arial" w:cs="Arial"/>
      <w:sz w:val="22"/>
      <w:szCs w:val="22"/>
      <w:lang w:val="de-CH" w:eastAsia="de-DE"/>
    </w:rPr>
  </w:style>
  <w:style w:type="paragraph" w:styleId="Titel">
    <w:name w:val="Title"/>
    <w:basedOn w:val="Standard"/>
    <w:next w:val="Standard"/>
    <w:link w:val="TitelZchn"/>
    <w:rsid w:val="00891EF7"/>
    <w:pPr>
      <w:pBdr>
        <w:bottom w:val="single" w:sz="8" w:space="4" w:color="4F81BD"/>
      </w:pBdr>
      <w:tabs>
        <w:tab w:val="left" w:pos="397"/>
        <w:tab w:val="left" w:pos="794"/>
        <w:tab w:val="left" w:pos="1191"/>
        <w:tab w:val="left" w:pos="4479"/>
        <w:tab w:val="left" w:pos="4876"/>
        <w:tab w:val="left" w:pos="5273"/>
        <w:tab w:val="left" w:pos="5670"/>
        <w:tab w:val="left" w:pos="6067"/>
        <w:tab w:val="decimal" w:pos="7937"/>
      </w:tabs>
      <w:kinsoku w:val="0"/>
      <w:overflowPunct w:val="0"/>
      <w:autoSpaceDE w:val="0"/>
      <w:autoSpaceDN w:val="0"/>
      <w:spacing w:after="300"/>
      <w:contextualSpacing/>
      <w:jc w:val="left"/>
    </w:pPr>
    <w:rPr>
      <w:rFonts w:ascii="Cambria" w:hAnsi="Cambria"/>
      <w:color w:val="17365D"/>
      <w:spacing w:val="5"/>
      <w:kern w:val="28"/>
      <w:sz w:val="52"/>
      <w:szCs w:val="52"/>
      <w:lang w:val="x-none" w:eastAsia="x-none"/>
    </w:rPr>
  </w:style>
  <w:style w:type="character" w:customStyle="1" w:styleId="TitelZchn">
    <w:name w:val="Titel Zchn"/>
    <w:link w:val="Titel"/>
    <w:rsid w:val="00891EF7"/>
    <w:rPr>
      <w:rFonts w:ascii="Cambria" w:eastAsia="Times New Roman" w:hAnsi="Cambria" w:cs="Times New Roman"/>
      <w:color w:val="17365D"/>
      <w:spacing w:val="5"/>
      <w:kern w:val="28"/>
      <w:sz w:val="52"/>
      <w:szCs w:val="52"/>
    </w:rPr>
  </w:style>
  <w:style w:type="paragraph" w:styleId="Umschlagabsenderadresse">
    <w:name w:val="envelope return"/>
    <w:basedOn w:val="Standard"/>
    <w:rsid w:val="00891EF7"/>
    <w:pPr>
      <w:tabs>
        <w:tab w:val="left" w:pos="397"/>
        <w:tab w:val="left" w:pos="794"/>
        <w:tab w:val="left" w:pos="1191"/>
        <w:tab w:val="left" w:pos="4479"/>
        <w:tab w:val="left" w:pos="4876"/>
        <w:tab w:val="left" w:pos="5273"/>
        <w:tab w:val="left" w:pos="5670"/>
        <w:tab w:val="left" w:pos="6067"/>
        <w:tab w:val="decimal" w:pos="7937"/>
      </w:tabs>
      <w:kinsoku w:val="0"/>
      <w:overflowPunct w:val="0"/>
      <w:autoSpaceDE w:val="0"/>
      <w:autoSpaceDN w:val="0"/>
      <w:jc w:val="left"/>
    </w:pPr>
    <w:rPr>
      <w:rFonts w:ascii="Cambria" w:hAnsi="Cambria"/>
      <w:lang w:eastAsia="de-CH"/>
    </w:rPr>
  </w:style>
  <w:style w:type="paragraph" w:styleId="Umschlagadresse">
    <w:name w:val="envelope address"/>
    <w:basedOn w:val="Standard"/>
    <w:rsid w:val="00891EF7"/>
    <w:pPr>
      <w:framePr w:w="4320" w:h="2160" w:hRule="exact" w:hSpace="141" w:wrap="auto" w:hAnchor="page" w:xAlign="center" w:yAlign="bottom"/>
      <w:tabs>
        <w:tab w:val="left" w:pos="397"/>
        <w:tab w:val="left" w:pos="794"/>
        <w:tab w:val="left" w:pos="1191"/>
        <w:tab w:val="left" w:pos="4479"/>
        <w:tab w:val="left" w:pos="4876"/>
        <w:tab w:val="left" w:pos="5273"/>
        <w:tab w:val="left" w:pos="5670"/>
        <w:tab w:val="left" w:pos="6067"/>
        <w:tab w:val="decimal" w:pos="7937"/>
      </w:tabs>
      <w:kinsoku w:val="0"/>
      <w:overflowPunct w:val="0"/>
      <w:autoSpaceDE w:val="0"/>
      <w:autoSpaceDN w:val="0"/>
      <w:ind w:left="1"/>
      <w:jc w:val="left"/>
    </w:pPr>
    <w:rPr>
      <w:rFonts w:ascii="Cambria" w:hAnsi="Cambria"/>
      <w:sz w:val="24"/>
      <w:szCs w:val="24"/>
      <w:lang w:eastAsia="de-CH"/>
    </w:rPr>
  </w:style>
  <w:style w:type="paragraph" w:styleId="Unterschrift">
    <w:name w:val="Signature"/>
    <w:basedOn w:val="Standard"/>
    <w:link w:val="UnterschriftZchn"/>
    <w:rsid w:val="00891EF7"/>
    <w:pPr>
      <w:tabs>
        <w:tab w:val="left" w:pos="397"/>
        <w:tab w:val="left" w:pos="794"/>
        <w:tab w:val="left" w:pos="1191"/>
        <w:tab w:val="left" w:pos="4479"/>
        <w:tab w:val="left" w:pos="4876"/>
        <w:tab w:val="left" w:pos="5273"/>
        <w:tab w:val="left" w:pos="5670"/>
        <w:tab w:val="left" w:pos="6067"/>
        <w:tab w:val="decimal" w:pos="7937"/>
      </w:tabs>
      <w:kinsoku w:val="0"/>
      <w:overflowPunct w:val="0"/>
      <w:autoSpaceDE w:val="0"/>
      <w:autoSpaceDN w:val="0"/>
      <w:ind w:left="4252"/>
      <w:jc w:val="left"/>
    </w:pPr>
    <w:rPr>
      <w:rFonts w:eastAsia="Arial Unicode MS"/>
      <w:sz w:val="22"/>
      <w:szCs w:val="22"/>
      <w:lang w:val="x-none" w:eastAsia="x-none"/>
    </w:rPr>
  </w:style>
  <w:style w:type="character" w:customStyle="1" w:styleId="UnterschriftZchn">
    <w:name w:val="Unterschrift Zchn"/>
    <w:link w:val="Unterschrift"/>
    <w:rsid w:val="00891EF7"/>
    <w:rPr>
      <w:rFonts w:ascii="Arial" w:eastAsia="Arial Unicode MS" w:hAnsi="Arial" w:cs="Arial"/>
      <w:sz w:val="22"/>
      <w:szCs w:val="22"/>
    </w:rPr>
  </w:style>
  <w:style w:type="paragraph" w:styleId="Untertitel">
    <w:name w:val="Subtitle"/>
    <w:basedOn w:val="Standard"/>
    <w:next w:val="Standard"/>
    <w:link w:val="UntertitelZchn"/>
    <w:rsid w:val="00891EF7"/>
    <w:pPr>
      <w:numPr>
        <w:ilvl w:val="1"/>
      </w:numPr>
      <w:tabs>
        <w:tab w:val="left" w:pos="397"/>
        <w:tab w:val="left" w:pos="794"/>
        <w:tab w:val="left" w:pos="1191"/>
        <w:tab w:val="left" w:pos="4479"/>
        <w:tab w:val="left" w:pos="4876"/>
        <w:tab w:val="left" w:pos="5273"/>
        <w:tab w:val="left" w:pos="5670"/>
        <w:tab w:val="left" w:pos="6067"/>
        <w:tab w:val="decimal" w:pos="7937"/>
      </w:tabs>
      <w:kinsoku w:val="0"/>
      <w:overflowPunct w:val="0"/>
      <w:autoSpaceDE w:val="0"/>
      <w:autoSpaceDN w:val="0"/>
      <w:spacing w:before="120"/>
      <w:jc w:val="left"/>
    </w:pPr>
    <w:rPr>
      <w:rFonts w:ascii="Cambria" w:hAnsi="Cambria"/>
      <w:i/>
      <w:iCs/>
      <w:color w:val="4F81BD"/>
      <w:spacing w:val="15"/>
      <w:sz w:val="24"/>
      <w:szCs w:val="24"/>
      <w:lang w:val="x-none" w:eastAsia="x-none"/>
    </w:rPr>
  </w:style>
  <w:style w:type="character" w:customStyle="1" w:styleId="UntertitelZchn">
    <w:name w:val="Untertitel Zchn"/>
    <w:link w:val="Untertitel"/>
    <w:rsid w:val="00891EF7"/>
    <w:rPr>
      <w:rFonts w:ascii="Cambria" w:eastAsia="Times New Roman" w:hAnsi="Cambria" w:cs="Times New Roman"/>
      <w:i/>
      <w:iCs/>
      <w:color w:val="4F81BD"/>
      <w:spacing w:val="15"/>
      <w:sz w:val="24"/>
      <w:szCs w:val="24"/>
    </w:rPr>
  </w:style>
  <w:style w:type="character" w:customStyle="1" w:styleId="TextZchn">
    <w:name w:val="Text Zchn"/>
    <w:link w:val="Text"/>
    <w:rsid w:val="00891EF7"/>
    <w:rPr>
      <w:rFonts w:ascii="Arial" w:eastAsia="Times New Roman" w:hAnsi="Arial" w:cs="Arial"/>
      <w:sz w:val="22"/>
      <w:szCs w:val="24"/>
      <w:lang w:eastAsia="de-DE"/>
    </w:rPr>
  </w:style>
  <w:style w:type="paragraph" w:customStyle="1" w:styleId="Betreffnis">
    <w:name w:val="Betreffnis"/>
    <w:basedOn w:val="Standard"/>
    <w:rsid w:val="00891EF7"/>
    <w:pPr>
      <w:overflowPunct w:val="0"/>
      <w:autoSpaceDE w:val="0"/>
      <w:autoSpaceDN w:val="0"/>
      <w:adjustRightInd w:val="0"/>
      <w:jc w:val="left"/>
      <w:textAlignment w:val="baseline"/>
    </w:pPr>
    <w:rPr>
      <w:b/>
      <w:sz w:val="28"/>
      <w:szCs w:val="28"/>
      <w:lang w:val="de-DE"/>
    </w:rPr>
  </w:style>
  <w:style w:type="character" w:customStyle="1" w:styleId="13Aufz1StufeZchn">
    <w:name w:val="13 Aufz.1.Stufe Zchn"/>
    <w:link w:val="13Aufz1Stufe"/>
    <w:rsid w:val="00891EF7"/>
    <w:rPr>
      <w:rFonts w:ascii="Arial" w:eastAsia="Arial Unicode MS" w:hAnsi="Arial" w:cs="Arial"/>
      <w:sz w:val="22"/>
      <w:szCs w:val="22"/>
    </w:rPr>
  </w:style>
  <w:style w:type="paragraph" w:customStyle="1" w:styleId="Aufzhlung1Stufe">
    <w:name w:val="Aufzählung 1. Stufe"/>
    <w:basedOn w:val="Standard"/>
    <w:rsid w:val="00891EF7"/>
    <w:pPr>
      <w:numPr>
        <w:numId w:val="16"/>
      </w:numPr>
      <w:spacing w:after="120" w:line="300" w:lineRule="atLeast"/>
    </w:pPr>
    <w:rPr>
      <w:sz w:val="24"/>
      <w:szCs w:val="22"/>
      <w:lang w:eastAsia="de-CH"/>
    </w:rPr>
  </w:style>
  <w:style w:type="paragraph" w:customStyle="1" w:styleId="Aufzhlung2Stufe">
    <w:name w:val="Aufzählung 2. Stufe"/>
    <w:basedOn w:val="Standard"/>
    <w:rsid w:val="00891EF7"/>
    <w:pPr>
      <w:numPr>
        <w:numId w:val="15"/>
      </w:numPr>
      <w:spacing w:line="300" w:lineRule="atLeast"/>
      <w:ind w:left="568" w:hanging="284"/>
    </w:pPr>
    <w:rPr>
      <w:sz w:val="24"/>
      <w:szCs w:val="22"/>
      <w:lang w:eastAsia="de-CH"/>
    </w:rPr>
  </w:style>
  <w:style w:type="paragraph" w:customStyle="1" w:styleId="Ibetreff">
    <w:name w:val="Ibetreff"/>
    <w:basedOn w:val="Standard"/>
    <w:next w:val="Standard"/>
    <w:rsid w:val="00891EF7"/>
    <w:pPr>
      <w:jc w:val="left"/>
    </w:pPr>
    <w:rPr>
      <w:b/>
      <w:sz w:val="22"/>
    </w:rPr>
  </w:style>
  <w:style w:type="paragraph" w:customStyle="1" w:styleId="FVHRM2Empf">
    <w:name w:val="FVHRM2Empf"/>
    <w:basedOn w:val="Standard"/>
    <w:rsid w:val="00891EF7"/>
    <w:pPr>
      <w:numPr>
        <w:numId w:val="17"/>
      </w:numPr>
      <w:pBdr>
        <w:top w:val="single" w:sz="4" w:space="1" w:color="auto"/>
        <w:left w:val="single" w:sz="4" w:space="4" w:color="auto"/>
        <w:bottom w:val="single" w:sz="4" w:space="1" w:color="auto"/>
        <w:right w:val="single" w:sz="4" w:space="4" w:color="auto"/>
      </w:pBdr>
      <w:spacing w:line="360" w:lineRule="auto"/>
    </w:pPr>
    <w:rPr>
      <w:rFonts w:eastAsia="Arial Unicode MS" w:cs="Arial"/>
      <w:b/>
      <w:sz w:val="22"/>
      <w:szCs w:val="24"/>
    </w:rPr>
  </w:style>
  <w:style w:type="table" w:styleId="Tabellenraster">
    <w:name w:val="Table Grid"/>
    <w:basedOn w:val="NormaleTabelle"/>
    <w:rsid w:val="00B23C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967140">
      <w:bodyDiv w:val="1"/>
      <w:marLeft w:val="0"/>
      <w:marRight w:val="0"/>
      <w:marTop w:val="0"/>
      <w:marBottom w:val="0"/>
      <w:divBdr>
        <w:top w:val="none" w:sz="0" w:space="0" w:color="auto"/>
        <w:left w:val="none" w:sz="0" w:space="0" w:color="auto"/>
        <w:bottom w:val="none" w:sz="0" w:space="0" w:color="auto"/>
        <w:right w:val="none" w:sz="0" w:space="0" w:color="auto"/>
      </w:divBdr>
    </w:div>
    <w:div w:id="492529202">
      <w:bodyDiv w:val="1"/>
      <w:marLeft w:val="0"/>
      <w:marRight w:val="0"/>
      <w:marTop w:val="0"/>
      <w:marBottom w:val="0"/>
      <w:divBdr>
        <w:top w:val="none" w:sz="0" w:space="0" w:color="auto"/>
        <w:left w:val="none" w:sz="0" w:space="0" w:color="auto"/>
        <w:bottom w:val="none" w:sz="0" w:space="0" w:color="auto"/>
        <w:right w:val="none" w:sz="0" w:space="0" w:color="auto"/>
      </w:divBdr>
    </w:div>
    <w:div w:id="1011106296">
      <w:bodyDiv w:val="1"/>
      <w:marLeft w:val="0"/>
      <w:marRight w:val="0"/>
      <w:marTop w:val="0"/>
      <w:marBottom w:val="0"/>
      <w:divBdr>
        <w:top w:val="none" w:sz="0" w:space="0" w:color="auto"/>
        <w:left w:val="none" w:sz="0" w:space="0" w:color="auto"/>
        <w:bottom w:val="none" w:sz="0" w:space="0" w:color="auto"/>
        <w:right w:val="none" w:sz="0" w:space="0" w:color="auto"/>
      </w:divBdr>
      <w:divsChild>
        <w:div w:id="672076408">
          <w:marLeft w:val="0"/>
          <w:marRight w:val="0"/>
          <w:marTop w:val="0"/>
          <w:marBottom w:val="0"/>
          <w:divBdr>
            <w:top w:val="none" w:sz="0" w:space="0" w:color="auto"/>
            <w:left w:val="none" w:sz="0" w:space="0" w:color="auto"/>
            <w:bottom w:val="none" w:sz="0" w:space="0" w:color="auto"/>
            <w:right w:val="none" w:sz="0" w:space="0" w:color="auto"/>
          </w:divBdr>
        </w:div>
        <w:div w:id="236135884">
          <w:marLeft w:val="0"/>
          <w:marRight w:val="0"/>
          <w:marTop w:val="0"/>
          <w:marBottom w:val="0"/>
          <w:divBdr>
            <w:top w:val="none" w:sz="0" w:space="0" w:color="auto"/>
            <w:left w:val="none" w:sz="0" w:space="0" w:color="auto"/>
            <w:bottom w:val="none" w:sz="0" w:space="0" w:color="auto"/>
            <w:right w:val="none" w:sz="0" w:space="0" w:color="auto"/>
          </w:divBdr>
        </w:div>
        <w:div w:id="420368571">
          <w:marLeft w:val="0"/>
          <w:marRight w:val="0"/>
          <w:marTop w:val="0"/>
          <w:marBottom w:val="0"/>
          <w:divBdr>
            <w:top w:val="none" w:sz="0" w:space="0" w:color="auto"/>
            <w:left w:val="none" w:sz="0" w:space="0" w:color="auto"/>
            <w:bottom w:val="none" w:sz="0" w:space="0" w:color="auto"/>
            <w:right w:val="none" w:sz="0" w:space="0" w:color="auto"/>
          </w:divBdr>
        </w:div>
        <w:div w:id="836000929">
          <w:marLeft w:val="0"/>
          <w:marRight w:val="0"/>
          <w:marTop w:val="0"/>
          <w:marBottom w:val="0"/>
          <w:divBdr>
            <w:top w:val="none" w:sz="0" w:space="0" w:color="auto"/>
            <w:left w:val="none" w:sz="0" w:space="0" w:color="auto"/>
            <w:bottom w:val="none" w:sz="0" w:space="0" w:color="auto"/>
            <w:right w:val="none" w:sz="0" w:space="0" w:color="auto"/>
          </w:divBdr>
        </w:div>
        <w:div w:id="845442485">
          <w:marLeft w:val="0"/>
          <w:marRight w:val="0"/>
          <w:marTop w:val="0"/>
          <w:marBottom w:val="0"/>
          <w:divBdr>
            <w:top w:val="none" w:sz="0" w:space="0" w:color="auto"/>
            <w:left w:val="none" w:sz="0" w:space="0" w:color="auto"/>
            <w:bottom w:val="none" w:sz="0" w:space="0" w:color="auto"/>
            <w:right w:val="none" w:sz="0" w:space="0" w:color="auto"/>
          </w:divBdr>
        </w:div>
        <w:div w:id="1520851909">
          <w:marLeft w:val="0"/>
          <w:marRight w:val="0"/>
          <w:marTop w:val="0"/>
          <w:marBottom w:val="0"/>
          <w:divBdr>
            <w:top w:val="none" w:sz="0" w:space="0" w:color="auto"/>
            <w:left w:val="none" w:sz="0" w:space="0" w:color="auto"/>
            <w:bottom w:val="none" w:sz="0" w:space="0" w:color="auto"/>
            <w:right w:val="none" w:sz="0" w:space="0" w:color="auto"/>
          </w:divBdr>
        </w:div>
        <w:div w:id="1253469704">
          <w:marLeft w:val="0"/>
          <w:marRight w:val="0"/>
          <w:marTop w:val="0"/>
          <w:marBottom w:val="0"/>
          <w:divBdr>
            <w:top w:val="none" w:sz="0" w:space="0" w:color="auto"/>
            <w:left w:val="none" w:sz="0" w:space="0" w:color="auto"/>
            <w:bottom w:val="none" w:sz="0" w:space="0" w:color="auto"/>
            <w:right w:val="none" w:sz="0" w:space="0" w:color="auto"/>
          </w:divBdr>
        </w:div>
        <w:div w:id="1658655154">
          <w:marLeft w:val="0"/>
          <w:marRight w:val="0"/>
          <w:marTop w:val="0"/>
          <w:marBottom w:val="0"/>
          <w:divBdr>
            <w:top w:val="none" w:sz="0" w:space="0" w:color="auto"/>
            <w:left w:val="none" w:sz="0" w:space="0" w:color="auto"/>
            <w:bottom w:val="none" w:sz="0" w:space="0" w:color="auto"/>
            <w:right w:val="none" w:sz="0" w:space="0" w:color="auto"/>
          </w:divBdr>
        </w:div>
        <w:div w:id="2027168702">
          <w:marLeft w:val="0"/>
          <w:marRight w:val="0"/>
          <w:marTop w:val="0"/>
          <w:marBottom w:val="0"/>
          <w:divBdr>
            <w:top w:val="none" w:sz="0" w:space="0" w:color="auto"/>
            <w:left w:val="none" w:sz="0" w:space="0" w:color="auto"/>
            <w:bottom w:val="none" w:sz="0" w:space="0" w:color="auto"/>
            <w:right w:val="none" w:sz="0" w:space="0" w:color="auto"/>
          </w:divBdr>
        </w:div>
        <w:div w:id="808936594">
          <w:marLeft w:val="0"/>
          <w:marRight w:val="0"/>
          <w:marTop w:val="0"/>
          <w:marBottom w:val="0"/>
          <w:divBdr>
            <w:top w:val="none" w:sz="0" w:space="0" w:color="auto"/>
            <w:left w:val="none" w:sz="0" w:space="0" w:color="auto"/>
            <w:bottom w:val="none" w:sz="0" w:space="0" w:color="auto"/>
            <w:right w:val="none" w:sz="0" w:space="0" w:color="auto"/>
          </w:divBdr>
        </w:div>
        <w:div w:id="1387148749">
          <w:marLeft w:val="0"/>
          <w:marRight w:val="0"/>
          <w:marTop w:val="0"/>
          <w:marBottom w:val="0"/>
          <w:divBdr>
            <w:top w:val="none" w:sz="0" w:space="0" w:color="auto"/>
            <w:left w:val="none" w:sz="0" w:space="0" w:color="auto"/>
            <w:bottom w:val="none" w:sz="0" w:space="0" w:color="auto"/>
            <w:right w:val="none" w:sz="0" w:space="0" w:color="auto"/>
          </w:divBdr>
        </w:div>
        <w:div w:id="350299600">
          <w:marLeft w:val="0"/>
          <w:marRight w:val="0"/>
          <w:marTop w:val="0"/>
          <w:marBottom w:val="0"/>
          <w:divBdr>
            <w:top w:val="none" w:sz="0" w:space="0" w:color="auto"/>
            <w:left w:val="none" w:sz="0" w:space="0" w:color="auto"/>
            <w:bottom w:val="none" w:sz="0" w:space="0" w:color="auto"/>
            <w:right w:val="none" w:sz="0" w:space="0" w:color="auto"/>
          </w:divBdr>
        </w:div>
      </w:divsChild>
    </w:div>
    <w:div w:id="1259096124">
      <w:bodyDiv w:val="1"/>
      <w:marLeft w:val="0"/>
      <w:marRight w:val="0"/>
      <w:marTop w:val="0"/>
      <w:marBottom w:val="0"/>
      <w:divBdr>
        <w:top w:val="none" w:sz="0" w:space="0" w:color="auto"/>
        <w:left w:val="none" w:sz="0" w:space="0" w:color="auto"/>
        <w:bottom w:val="none" w:sz="0" w:space="0" w:color="auto"/>
        <w:right w:val="none" w:sz="0" w:space="0" w:color="auto"/>
      </w:divBdr>
    </w:div>
    <w:div w:id="165618142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AADC16-FE36-4EFB-B8BE-CD22E4FDF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1314</Words>
  <Characters>9576</Characters>
  <Application>Microsoft Office Word</Application>
  <DocSecurity>0</DocSecurity>
  <Lines>79</Lines>
  <Paragraphs>21</Paragraphs>
  <ScaleCrop>false</ScaleCrop>
  <HeadingPairs>
    <vt:vector size="6" baseType="variant">
      <vt:variant>
        <vt:lpstr>Titel</vt:lpstr>
      </vt:variant>
      <vt:variant>
        <vt:i4>1</vt:i4>
      </vt:variant>
      <vt:variant>
        <vt:lpstr>Title</vt:lpstr>
      </vt:variant>
      <vt:variant>
        <vt:i4>1</vt:i4>
      </vt:variant>
      <vt:variant>
        <vt:lpstr>Headings</vt:lpstr>
      </vt:variant>
      <vt:variant>
        <vt:i4>30</vt:i4>
      </vt:variant>
    </vt:vector>
  </HeadingPairs>
  <TitlesOfParts>
    <vt:vector size="32" baseType="lpstr">
      <vt:lpstr>FINANZIERUNG DES GEMEINDEHAUSHALTES</vt:lpstr>
      <vt:lpstr>FINANZIERUNG DES GEMEINDEHAUSHALTES</vt:lpstr>
      <vt:lpstr>Einleitung</vt:lpstr>
      <vt:lpstr>    Ausgangslage und Problemstellung</vt:lpstr>
      <vt:lpstr>    Zielsetzungen</vt:lpstr>
      <vt:lpstr>    Aufbau der Arbeit</vt:lpstr>
      <vt:lpstr>Grundbegriffe der Finanzierung</vt:lpstr>
      <vt:lpstr>    Begriff der Finanzierung</vt:lpstr>
      <vt:lpstr>    Übersicht über verschiedene Finanzierungsformen</vt:lpstr>
      <vt:lpstr>    Finanzierung im weiteren Sinn</vt:lpstr>
      <vt:lpstr>    Innenfinanzierung </vt:lpstr>
      <vt:lpstr>        Selbstfinanzierung</vt:lpstr>
      <vt:lpstr>        Finanzierung aus Abschreibungsgegenwerten</vt:lpstr>
      <vt:lpstr>    Selbstfinanzierung im kommunalen Finanzhaushalt</vt:lpstr>
      <vt:lpstr>Umsetzung von HRM2</vt:lpstr>
      <vt:lpstr>    Tatsächliche Vermögensverhältnisse</vt:lpstr>
      <vt:lpstr>    Restatement</vt:lpstr>
      <vt:lpstr>        Definition</vt:lpstr>
      <vt:lpstr>        Neubewertung des Verwaltungsvermögens</vt:lpstr>
      <vt:lpstr>    Betriebswirtschaftliche Abschreibungen</vt:lpstr>
      <vt:lpstr>Auswirkungen auf den Gemeindehaushalt</vt:lpstr>
      <vt:lpstr>    Abschreibungen</vt:lpstr>
      <vt:lpstr>        Modellrechnungen Gemeinde Neerach</vt:lpstr>
      <vt:lpstr>        Abschreibungen ohne Restatement</vt:lpstr>
      <vt:lpstr>        Abschreibungen mit Restatement</vt:lpstr>
      <vt:lpstr>    Verschuldung</vt:lpstr>
      <vt:lpstr>Finanzpolitische Konsequenzen</vt:lpstr>
      <vt:lpstr>    Haushaltsgleichgewicht</vt:lpstr>
      <vt:lpstr>    Finanz- und Aufgabenplan</vt:lpstr>
      <vt:lpstr>        Plangeldflussrechnung</vt:lpstr>
      <vt:lpstr>        Finanzkennzahlen</vt:lpstr>
      <vt:lpstr>FaZit </vt:lpstr>
    </vt:vector>
  </TitlesOfParts>
  <Company>DJI</Company>
  <LinksUpToDate>false</LinksUpToDate>
  <CharactersWithSpaces>10869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FINANZIERUNG DES GEMEINDEHAUSHALTES</dc:title>
  <dc:subject/>
  <dc:creator>Andreas Hrachowy</dc:creator>
  <cp:keywords/>
  <cp:lastModifiedBy>Vogler Manuela</cp:lastModifiedBy>
  <cp:revision>4</cp:revision>
  <cp:lastPrinted>2018-08-13T11:08:00Z</cp:lastPrinted>
  <dcterms:created xsi:type="dcterms:W3CDTF">2020-04-24T10:58:00Z</dcterms:created>
  <dcterms:modified xsi:type="dcterms:W3CDTF">2020-04-24T12:26:00Z</dcterms:modified>
</cp:coreProperties>
</file>