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40" w:rsidRDefault="00320840" w:rsidP="00320840">
      <w:pPr>
        <w:pStyle w:val="00Vorgabetext"/>
      </w:pPr>
    </w:p>
    <w:p w:rsidR="00320840" w:rsidRDefault="00320840" w:rsidP="00320840">
      <w:pPr>
        <w:pStyle w:val="00Vorgabetext"/>
      </w:pPr>
    </w:p>
    <w:p w:rsidR="00320840" w:rsidRDefault="00320840" w:rsidP="00320840">
      <w:pPr>
        <w:pStyle w:val="00Vorgabetext"/>
      </w:pPr>
    </w:p>
    <w:p w:rsidR="00320840" w:rsidRDefault="00320840" w:rsidP="00320840">
      <w:pPr>
        <w:pStyle w:val="00Vorgabetext"/>
      </w:pPr>
    </w:p>
    <w:p w:rsidR="00320840" w:rsidRDefault="00320840" w:rsidP="00320840">
      <w:pPr>
        <w:pStyle w:val="00Vorgabetext"/>
      </w:pPr>
    </w:p>
    <w:p w:rsidR="00320840" w:rsidRPr="001E1D25" w:rsidRDefault="00320840" w:rsidP="00320840">
      <w:pPr>
        <w:pStyle w:val="00Vorgabetext"/>
        <w:jc w:val="center"/>
        <w:rPr>
          <w:rFonts w:ascii="Arial Black" w:hAnsi="Arial Black"/>
          <w:sz w:val="60"/>
          <w:szCs w:val="60"/>
        </w:rPr>
      </w:pPr>
      <w:r w:rsidRPr="001E1D25">
        <w:rPr>
          <w:rFonts w:ascii="Arial Black" w:hAnsi="Arial Black"/>
          <w:sz w:val="60"/>
          <w:szCs w:val="60"/>
        </w:rPr>
        <w:t>Statuten</w:t>
      </w:r>
    </w:p>
    <w:p w:rsidR="00320840" w:rsidRPr="001E1D25" w:rsidRDefault="00320840" w:rsidP="00320840">
      <w:pPr>
        <w:pStyle w:val="00Vorgabetext"/>
        <w:jc w:val="center"/>
        <w:rPr>
          <w:rFonts w:ascii="Arial Black" w:hAnsi="Arial Black"/>
          <w:sz w:val="32"/>
          <w:szCs w:val="32"/>
        </w:rPr>
      </w:pPr>
    </w:p>
    <w:p w:rsidR="00320840" w:rsidRPr="001E1D25" w:rsidRDefault="00320840" w:rsidP="00320840">
      <w:pPr>
        <w:pStyle w:val="00Vorgabetext"/>
        <w:jc w:val="center"/>
        <w:rPr>
          <w:rFonts w:ascii="Arial Black" w:hAnsi="Arial Black"/>
          <w:sz w:val="40"/>
          <w:szCs w:val="40"/>
        </w:rPr>
      </w:pPr>
      <w:r w:rsidRPr="001E1D25">
        <w:rPr>
          <w:rFonts w:ascii="Arial Black" w:hAnsi="Arial Black"/>
          <w:sz w:val="40"/>
          <w:szCs w:val="40"/>
        </w:rPr>
        <w:t xml:space="preserve">des Zweckverbands </w:t>
      </w:r>
      <w:r>
        <w:rPr>
          <w:rFonts w:ascii="Arial Black" w:hAnsi="Arial Black"/>
          <w:sz w:val="40"/>
          <w:szCs w:val="40"/>
        </w:rPr>
        <w:br/>
      </w:r>
      <w:r w:rsidRPr="001E1D25">
        <w:rPr>
          <w:rFonts w:ascii="Arial Black" w:hAnsi="Arial Black"/>
          <w:sz w:val="40"/>
          <w:szCs w:val="40"/>
        </w:rPr>
        <w:t>„[NAME ZWECKVERBAND]“</w:t>
      </w:r>
    </w:p>
    <w:p w:rsidR="00320840" w:rsidRDefault="00320840" w:rsidP="00320840">
      <w:pPr>
        <w:pStyle w:val="00Vorgabetext"/>
      </w:pPr>
    </w:p>
    <w:p w:rsidR="00320840" w:rsidRDefault="00320840" w:rsidP="00320840">
      <w:pPr>
        <w:pStyle w:val="00Vorgabetext"/>
      </w:pPr>
    </w:p>
    <w:p w:rsidR="00320840" w:rsidRDefault="00320840" w:rsidP="00320840">
      <w:pPr>
        <w:pStyle w:val="00Vorgabetext"/>
        <w:jc w:val="center"/>
      </w:pPr>
      <w:r>
        <w:t xml:space="preserve">vom [DATUM </w:t>
      </w:r>
      <w:r w:rsidR="00851D7E">
        <w:t>der</w:t>
      </w:r>
      <w:r>
        <w:t xml:space="preserve"> URNENABSTIMMUNGEN]</w:t>
      </w:r>
    </w:p>
    <w:p w:rsidR="00320840" w:rsidRDefault="00320840" w:rsidP="0032084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pPr>
      <w:r>
        <w:br w:type="page"/>
      </w:r>
    </w:p>
    <w:p w:rsidR="00320840" w:rsidRPr="00964790" w:rsidRDefault="00320840" w:rsidP="00964790">
      <w:pPr>
        <w:pStyle w:val="synopTitel1"/>
        <w:keepNext/>
        <w:spacing w:before="240"/>
        <w:rPr>
          <w:sz w:val="26"/>
          <w:szCs w:val="26"/>
        </w:rPr>
      </w:pPr>
      <w:r w:rsidRPr="00964790">
        <w:rPr>
          <w:sz w:val="26"/>
          <w:szCs w:val="26"/>
        </w:rPr>
        <w:lastRenderedPageBreak/>
        <w:t>Bestand und Zweck</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0" w:name="_Toc447702602"/>
      <w:r>
        <w:t>Bestand</w:t>
      </w:r>
      <w:bookmarkEnd w:id="0"/>
    </w:p>
    <w:p w:rsidR="00320840" w:rsidRDefault="00320840" w:rsidP="00964790">
      <w:pPr>
        <w:pStyle w:val="00Vorgabetext"/>
        <w:spacing w:after="120" w:line="280" w:lineRule="atLeast"/>
      </w:pPr>
      <w:r w:rsidRPr="0003250D">
        <w:rPr>
          <w:rFonts w:asciiTheme="minorHAnsi" w:hAnsiTheme="minorHAnsi" w:cstheme="minorHAnsi"/>
          <w:vertAlign w:val="superscript"/>
        </w:rPr>
        <w:t>1</w:t>
      </w:r>
      <w:r w:rsidRPr="000C6771">
        <w:t>Die Politi</w:t>
      </w:r>
      <w:r>
        <w:t>schen Gemeinden A, B, C, D, E, F, G, etc. und M bilden unter dem Namen</w:t>
      </w:r>
      <w:r w:rsidRPr="000C6771">
        <w:t xml:space="preserve"> </w:t>
      </w:r>
      <w:r w:rsidRPr="008F1E5E">
        <w:t>„…[NAME + ev. ABKÜRZUNG DES NAMENS]“</w:t>
      </w:r>
      <w:r w:rsidRPr="000C6771">
        <w:t xml:space="preserve"> auf unbestimmte Dauer einen Zweckverband nach den Bestimmungen des Gemeindegesetzes.</w:t>
      </w:r>
    </w:p>
    <w:p w:rsidR="008F120B" w:rsidRDefault="00320840" w:rsidP="00964790">
      <w:pPr>
        <w:pStyle w:val="00Vorgabetext"/>
        <w:spacing w:after="120" w:line="280" w:lineRule="atLeast"/>
      </w:pPr>
      <w:r w:rsidRPr="0003250D">
        <w:rPr>
          <w:rFonts w:asciiTheme="minorHAnsi" w:hAnsiTheme="minorHAnsi" w:cstheme="minorHAnsi"/>
          <w:vertAlign w:val="superscript"/>
        </w:rPr>
        <w:t>2</w:t>
      </w:r>
      <w:r>
        <w:t>Der Zweckverband hat seinen Sitz in … [NAME DER SITZGEMEINDE].</w:t>
      </w:r>
    </w:p>
    <w:p w:rsidR="00320840" w:rsidRDefault="00320840" w:rsidP="00964790">
      <w:pPr>
        <w:pStyle w:val="00Vorgabetext"/>
        <w:spacing w:after="120" w:line="280" w:lineRule="atLeast"/>
      </w:pPr>
    </w:p>
    <w:p w:rsidR="00320840" w:rsidRPr="00964790" w:rsidRDefault="00320840" w:rsidP="00FD080E">
      <w:pPr>
        <w:pStyle w:val="TitelVertragArtikel"/>
        <w:keepNext/>
        <w:tabs>
          <w:tab w:val="clear" w:pos="737"/>
          <w:tab w:val="clear" w:pos="794"/>
          <w:tab w:val="clear" w:pos="1135"/>
          <w:tab w:val="left" w:pos="851"/>
        </w:tabs>
        <w:spacing w:before="240" w:after="120"/>
        <w:ind w:left="851" w:hanging="851"/>
      </w:pPr>
      <w:bookmarkStart w:id="1" w:name="_Toc447702603"/>
      <w:r w:rsidRPr="00964790">
        <w:t>Zweck</w:t>
      </w:r>
      <w:bookmarkEnd w:id="1"/>
    </w:p>
    <w:p w:rsidR="00320840" w:rsidRDefault="00964790" w:rsidP="00964790">
      <w:pPr>
        <w:pStyle w:val="00Vorgabetext"/>
        <w:spacing w:after="120" w:line="280" w:lineRule="atLeast"/>
      </w:pPr>
      <w:r w:rsidRPr="00536576">
        <w:t>Der Zweckverband bezweckt [betreibt, erfüllt die Aufgabe, versorgt]</w:t>
      </w:r>
      <w:r>
        <w:t xml:space="preserve"> ….</w:t>
      </w:r>
    </w:p>
    <w:p w:rsidR="00320840" w:rsidRDefault="00320840" w:rsidP="00964790">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 w:name="_Toc447702604"/>
      <w:r w:rsidRPr="00536576">
        <w:t>Beitritt</w:t>
      </w:r>
      <w:r w:rsidRPr="00DE005F">
        <w:t xml:space="preserve"> </w:t>
      </w:r>
      <w:r w:rsidRPr="00964790">
        <w:t>weiterer</w:t>
      </w:r>
      <w:r w:rsidRPr="00DE005F">
        <w:t xml:space="preserve"> Gemeinden</w:t>
      </w:r>
      <w:bookmarkEnd w:id="2"/>
    </w:p>
    <w:p w:rsidR="00320840" w:rsidRDefault="00964790" w:rsidP="00964790">
      <w:pPr>
        <w:pStyle w:val="00Vorgabetext"/>
        <w:spacing w:after="120" w:line="280" w:lineRule="atLeast"/>
      </w:pPr>
      <w:r w:rsidRPr="00536576">
        <w:t>Der Beitritt weiterer Gemeinden zum Zweckverband erfordert eine Statutenrevision.</w:t>
      </w:r>
    </w:p>
    <w:p w:rsidR="00320840" w:rsidRDefault="00320840" w:rsidP="00964790">
      <w:pPr>
        <w:pStyle w:val="00Vorgabetext"/>
        <w:spacing w:after="120" w:line="280" w:lineRule="atLeast"/>
      </w:pPr>
    </w:p>
    <w:p w:rsidR="00320840" w:rsidRPr="00964790" w:rsidRDefault="00320840" w:rsidP="00964790">
      <w:pPr>
        <w:pStyle w:val="synopTitel1"/>
        <w:keepNext/>
        <w:spacing w:before="240"/>
        <w:rPr>
          <w:sz w:val="26"/>
          <w:szCs w:val="26"/>
        </w:rPr>
      </w:pPr>
      <w:r w:rsidRPr="00964790">
        <w:rPr>
          <w:sz w:val="26"/>
          <w:szCs w:val="26"/>
        </w:rPr>
        <w:t>Organisation</w:t>
      </w:r>
    </w:p>
    <w:p w:rsidR="00320840" w:rsidRPr="00672667" w:rsidRDefault="00320840" w:rsidP="00964790">
      <w:pPr>
        <w:pStyle w:val="synopTitel2"/>
        <w:keepNext/>
        <w:spacing w:before="240"/>
      </w:pPr>
      <w:r>
        <w:t>Allgemeine</w:t>
      </w:r>
      <w:r w:rsidRPr="00672667">
        <w:t xml:space="preserve"> </w:t>
      </w:r>
      <w:r>
        <w:t>Bestimmungen</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3" w:name="_Toc447702607"/>
      <w:r>
        <w:t>Organe</w:t>
      </w:r>
      <w:bookmarkEnd w:id="3"/>
    </w:p>
    <w:p w:rsidR="00964790" w:rsidRPr="00CD393C" w:rsidRDefault="00964790" w:rsidP="00964790">
      <w:pPr>
        <w:pStyle w:val="00Vorgabetext"/>
        <w:spacing w:after="120" w:line="280" w:lineRule="atLeast"/>
      </w:pPr>
      <w:r>
        <w:t>Die Organe des Zweckverband</w:t>
      </w:r>
      <w:r w:rsidRPr="00CD393C">
        <w:t>s sind:</w:t>
      </w:r>
    </w:p>
    <w:p w:rsidR="00964790" w:rsidRPr="00CD393C" w:rsidRDefault="00964790" w:rsidP="00007842">
      <w:pPr>
        <w:pStyle w:val="00Vorgabetext"/>
        <w:numPr>
          <w:ilvl w:val="0"/>
          <w:numId w:val="27"/>
        </w:numPr>
        <w:tabs>
          <w:tab w:val="clear" w:pos="397"/>
          <w:tab w:val="clear" w:pos="794"/>
          <w:tab w:val="left" w:pos="1134"/>
        </w:tabs>
        <w:spacing w:after="120" w:line="280" w:lineRule="atLeast"/>
        <w:ind w:left="1134" w:hanging="567"/>
      </w:pPr>
      <w:r w:rsidRPr="00CD393C">
        <w:t>d</w:t>
      </w:r>
      <w:r>
        <w:t>ie Stimmberechtigten des Verbandsgebiet</w:t>
      </w:r>
      <w:r w:rsidRPr="00CD393C">
        <w:t>s</w:t>
      </w:r>
      <w:r>
        <w:t>;</w:t>
      </w:r>
    </w:p>
    <w:p w:rsidR="00964790" w:rsidRPr="00CD393C" w:rsidRDefault="00964790" w:rsidP="00007842">
      <w:pPr>
        <w:pStyle w:val="00Vorgabetext"/>
        <w:numPr>
          <w:ilvl w:val="0"/>
          <w:numId w:val="27"/>
        </w:numPr>
        <w:tabs>
          <w:tab w:val="clear" w:pos="397"/>
          <w:tab w:val="clear" w:pos="794"/>
          <w:tab w:val="left" w:pos="1134"/>
        </w:tabs>
        <w:spacing w:after="120" w:line="280" w:lineRule="atLeast"/>
        <w:ind w:left="1134" w:hanging="567"/>
      </w:pPr>
      <w:r>
        <w:t>die Verbandsgemeinden;</w:t>
      </w:r>
    </w:p>
    <w:p w:rsidR="00964790" w:rsidRPr="00CD393C" w:rsidRDefault="00964790" w:rsidP="00007842">
      <w:pPr>
        <w:pStyle w:val="00Vorgabetext"/>
        <w:numPr>
          <w:ilvl w:val="0"/>
          <w:numId w:val="27"/>
        </w:numPr>
        <w:tabs>
          <w:tab w:val="clear" w:pos="397"/>
          <w:tab w:val="clear" w:pos="794"/>
          <w:tab w:val="left" w:pos="1134"/>
        </w:tabs>
        <w:spacing w:after="120" w:line="280" w:lineRule="atLeast"/>
        <w:ind w:left="1134" w:hanging="567"/>
      </w:pPr>
      <w:r w:rsidRPr="00CD393C">
        <w:t>die Delegiertenversammlung</w:t>
      </w:r>
      <w:r>
        <w:t>;</w:t>
      </w:r>
    </w:p>
    <w:p w:rsidR="00964790" w:rsidRPr="00CD393C" w:rsidRDefault="00964790" w:rsidP="00007842">
      <w:pPr>
        <w:pStyle w:val="00Vorgabetext"/>
        <w:numPr>
          <w:ilvl w:val="0"/>
          <w:numId w:val="27"/>
        </w:numPr>
        <w:tabs>
          <w:tab w:val="clear" w:pos="397"/>
          <w:tab w:val="clear" w:pos="794"/>
          <w:tab w:val="left" w:pos="1134"/>
        </w:tabs>
        <w:spacing w:after="120" w:line="280" w:lineRule="atLeast"/>
        <w:ind w:left="1134" w:hanging="567"/>
      </w:pPr>
      <w:r>
        <w:t>der Verbandsvorstand;</w:t>
      </w:r>
    </w:p>
    <w:p w:rsidR="00320840" w:rsidRDefault="00964790" w:rsidP="00007842">
      <w:pPr>
        <w:pStyle w:val="00Vorgabetext"/>
        <w:numPr>
          <w:ilvl w:val="0"/>
          <w:numId w:val="27"/>
        </w:numPr>
        <w:tabs>
          <w:tab w:val="clear" w:pos="397"/>
          <w:tab w:val="clear" w:pos="794"/>
          <w:tab w:val="left" w:pos="1134"/>
        </w:tabs>
        <w:spacing w:after="120" w:line="280" w:lineRule="atLeast"/>
        <w:ind w:left="1134" w:hanging="567"/>
      </w:pPr>
      <w:r w:rsidRPr="00CD393C">
        <w:t>die Rechnungsprüfungskommission</w:t>
      </w:r>
      <w:r>
        <w:t xml:space="preserve"> (RPK) [die Rechnungs- und Geschäftsprüfungskommission </w:t>
      </w:r>
      <w:r w:rsidRPr="00F55D27">
        <w:t>(RGPK)].</w:t>
      </w:r>
    </w:p>
    <w:p w:rsidR="00320840" w:rsidRDefault="00320840" w:rsidP="00964790">
      <w:pPr>
        <w:pStyle w:val="00Vorgabetext"/>
        <w:spacing w:after="120" w:line="280" w:lineRule="atLeast"/>
      </w:pPr>
    </w:p>
    <w:p w:rsidR="00320840" w:rsidRPr="00695C26" w:rsidRDefault="00320840" w:rsidP="00FD080E">
      <w:pPr>
        <w:pStyle w:val="TitelVertragArtikel"/>
        <w:keepNext/>
        <w:tabs>
          <w:tab w:val="clear" w:pos="737"/>
          <w:tab w:val="clear" w:pos="794"/>
          <w:tab w:val="clear" w:pos="1135"/>
          <w:tab w:val="left" w:pos="851"/>
        </w:tabs>
        <w:spacing w:before="240" w:after="120"/>
        <w:ind w:left="851" w:hanging="851"/>
      </w:pPr>
      <w:bookmarkStart w:id="4" w:name="_Toc447702608"/>
      <w:r>
        <w:t>Amtsdauer</w:t>
      </w:r>
      <w:bookmarkEnd w:id="4"/>
    </w:p>
    <w:p w:rsidR="00320840" w:rsidRDefault="00964790" w:rsidP="00964790">
      <w:pPr>
        <w:pStyle w:val="00Vorgabetext"/>
        <w:spacing w:after="120" w:line="280" w:lineRule="atLeast"/>
      </w:pPr>
      <w:r w:rsidRPr="00CD393C">
        <w:t>Für die Mitglieder</w:t>
      </w:r>
      <w:r>
        <w:t xml:space="preserve"> der Delegiertenversammlung, des</w:t>
      </w:r>
      <w:r w:rsidRPr="00CD393C">
        <w:t xml:space="preserve"> Verbandsvorst</w:t>
      </w:r>
      <w:r>
        <w:t>ands</w:t>
      </w:r>
      <w:r w:rsidRPr="00CD393C">
        <w:t xml:space="preserve"> und der Rechnungsprüfungskommission </w:t>
      </w:r>
      <w:r>
        <w:t xml:space="preserve">[Rechnungs- und Geschäftsprüfungskommission] </w:t>
      </w:r>
      <w:r w:rsidRPr="00CD393C">
        <w:t>beträgt die Amtsdauer vier Jahre. Sie fällt mit derjenigen der Gemeindebehörden zusammen.</w:t>
      </w:r>
    </w:p>
    <w:p w:rsidR="00320840" w:rsidRDefault="00320840" w:rsidP="00964790">
      <w:pPr>
        <w:pStyle w:val="00Vorgabetext"/>
        <w:spacing w:after="120" w:line="280" w:lineRule="atLeast"/>
      </w:pPr>
    </w:p>
    <w:p w:rsidR="00320840" w:rsidRPr="00536576" w:rsidRDefault="00320840" w:rsidP="00FD080E">
      <w:pPr>
        <w:pStyle w:val="TitelVertragArtikel"/>
        <w:keepNext/>
        <w:tabs>
          <w:tab w:val="clear" w:pos="737"/>
          <w:tab w:val="clear" w:pos="794"/>
          <w:tab w:val="clear" w:pos="1135"/>
          <w:tab w:val="left" w:pos="851"/>
        </w:tabs>
        <w:spacing w:before="240" w:after="120"/>
        <w:ind w:left="851" w:hanging="851"/>
      </w:pPr>
      <w:bookmarkStart w:id="5" w:name="_Toc447702609"/>
      <w:r w:rsidRPr="00536576">
        <w:t>Zeichnungsberechtigung</w:t>
      </w:r>
      <w:bookmarkEnd w:id="5"/>
    </w:p>
    <w:p w:rsidR="00964790" w:rsidRPr="00346243" w:rsidRDefault="00964790" w:rsidP="00BC6274">
      <w:pPr>
        <w:pStyle w:val="00Vorgabetext"/>
        <w:spacing w:after="120" w:line="280" w:lineRule="atLeast"/>
      </w:pPr>
      <w:r w:rsidRPr="0003250D">
        <w:rPr>
          <w:rFonts w:asciiTheme="minorHAnsi" w:hAnsiTheme="minorHAnsi" w:cstheme="minorHAnsi"/>
          <w:vertAlign w:val="superscript"/>
        </w:rPr>
        <w:t>1</w:t>
      </w:r>
      <w:r w:rsidRPr="00346243">
        <w:t xml:space="preserve">Rechtsverbindliche Unterschrift für den Zweckverband führen der Präsident </w:t>
      </w:r>
      <w:r>
        <w:t>oder</w:t>
      </w:r>
      <w:r w:rsidRPr="00346243">
        <w:t xml:space="preserve"> die Präsidentin und der Sekretär </w:t>
      </w:r>
      <w:r>
        <w:t>oder</w:t>
      </w:r>
      <w:r w:rsidRPr="00346243">
        <w:t xml:space="preserve"> die Sekretärin gemeinsam.</w:t>
      </w:r>
    </w:p>
    <w:p w:rsidR="00320840" w:rsidRDefault="00964790" w:rsidP="00BC6274">
      <w:pPr>
        <w:pStyle w:val="00Vorgabetext"/>
        <w:spacing w:after="120" w:line="280" w:lineRule="atLeast"/>
      </w:pPr>
      <w:r w:rsidRPr="0003250D">
        <w:rPr>
          <w:rFonts w:asciiTheme="minorHAnsi" w:hAnsiTheme="minorHAnsi" w:cstheme="minorHAnsi"/>
          <w:vertAlign w:val="superscript"/>
        </w:rPr>
        <w:lastRenderedPageBreak/>
        <w:t>2</w:t>
      </w:r>
      <w:r>
        <w:t>Der Verbandsvorstand</w:t>
      </w:r>
      <w:r w:rsidRPr="009A2AB7">
        <w:t xml:space="preserve"> kann die Zeichnungsberechtigung im Interesse ei</w:t>
      </w:r>
      <w:r>
        <w:t>nes ordentlichen Betriebsablauf</w:t>
      </w:r>
      <w:r w:rsidRPr="009A2AB7">
        <w:t>s für sachlich begrenzte Bereiche im Betrag limitieren oder anders ordnen.</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Publikation und Information</w:t>
      </w:r>
    </w:p>
    <w:p w:rsidR="00964790" w:rsidRDefault="00964790" w:rsidP="00BC6274">
      <w:pPr>
        <w:pStyle w:val="00Vorgabetext"/>
        <w:spacing w:after="120" w:line="280" w:lineRule="atLeast"/>
      </w:pPr>
      <w:r w:rsidRPr="0003250D">
        <w:rPr>
          <w:rFonts w:asciiTheme="minorHAnsi" w:hAnsiTheme="minorHAnsi" w:cstheme="minorHAnsi"/>
          <w:vertAlign w:val="superscript"/>
        </w:rPr>
        <w:t>1</w:t>
      </w:r>
      <w:r>
        <w:t>Der Zweckverband nimmt die amtliche Publikation seiner Erlasse und allgemein verbindlichen Beschlüsse mit elektronischen Mitteln vor.</w:t>
      </w:r>
    </w:p>
    <w:p w:rsidR="00964790" w:rsidRPr="00A417F1" w:rsidRDefault="00964790" w:rsidP="00BC6274">
      <w:pPr>
        <w:pStyle w:val="00Vorgabetext"/>
        <w:tabs>
          <w:tab w:val="clear" w:pos="397"/>
        </w:tabs>
        <w:spacing w:after="120" w:line="280" w:lineRule="atLeast"/>
        <w:ind w:left="567"/>
      </w:pPr>
      <w:r w:rsidRPr="00A417F1">
        <w:t>Variante</w:t>
      </w:r>
      <w:r>
        <w:t xml:space="preserve"> für Abs. 1</w:t>
      </w:r>
      <w:r w:rsidRPr="00A417F1">
        <w:t xml:space="preserve">: </w:t>
      </w:r>
    </w:p>
    <w:p w:rsidR="00964790" w:rsidRPr="00A417F1" w:rsidRDefault="00964790" w:rsidP="00BC6274">
      <w:pPr>
        <w:pStyle w:val="00Vorgabetext"/>
        <w:tabs>
          <w:tab w:val="clear" w:pos="397"/>
        </w:tabs>
        <w:spacing w:after="120" w:line="280" w:lineRule="atLeast"/>
        <w:ind w:left="567"/>
      </w:pPr>
      <w:r w:rsidRPr="0003250D">
        <w:rPr>
          <w:rFonts w:asciiTheme="minorHAnsi" w:hAnsiTheme="minorHAnsi" w:cstheme="minorHAnsi"/>
          <w:vertAlign w:val="superscript"/>
        </w:rPr>
        <w:t>1</w:t>
      </w:r>
      <w:r w:rsidRPr="00A417F1">
        <w:t>Der Zweckverband nimmt die amtl</w:t>
      </w:r>
      <w:r>
        <w:t>iche Publikation seiner Erlasse und</w:t>
      </w:r>
      <w:r w:rsidRPr="00A417F1">
        <w:t xml:space="preserve"> allgemein verbindlichen B</w:t>
      </w:r>
      <w:r>
        <w:t xml:space="preserve">eschlüsse </w:t>
      </w:r>
      <w:r w:rsidR="0035787A">
        <w:t>über das amtliche Publikationsorgan</w:t>
      </w:r>
      <w:r w:rsidRPr="00A417F1">
        <w:t xml:space="preserve"> der </w:t>
      </w:r>
      <w:r w:rsidR="0035787A">
        <w:t>Sitzgemeinde</w:t>
      </w:r>
      <w:r w:rsidRPr="00A417F1">
        <w:t xml:space="preserve"> vor. </w:t>
      </w:r>
    </w:p>
    <w:p w:rsidR="00964790" w:rsidRDefault="00964790" w:rsidP="00BC6274">
      <w:pPr>
        <w:pStyle w:val="00Vorgabetext"/>
        <w:spacing w:after="120" w:line="280" w:lineRule="atLeast"/>
      </w:pPr>
      <w:r w:rsidRPr="0003250D">
        <w:rPr>
          <w:rFonts w:asciiTheme="minorHAnsi" w:hAnsiTheme="minorHAnsi" w:cstheme="minorHAnsi"/>
          <w:vertAlign w:val="superscript"/>
        </w:rPr>
        <w:t>2</w:t>
      </w:r>
      <w:r w:rsidRPr="00536576">
        <w:t>Der Zweckverband sorgt für eine dauer</w:t>
      </w:r>
      <w:r>
        <w:t>hafte</w:t>
      </w:r>
      <w:r w:rsidRPr="00536576">
        <w:t xml:space="preserve"> elektronische </w:t>
      </w:r>
      <w:r>
        <w:t>Zugänglichkeit</w:t>
      </w:r>
      <w:r w:rsidRPr="00536576">
        <w:t xml:space="preserve"> seiner Erlasse. </w:t>
      </w:r>
    </w:p>
    <w:p w:rsidR="00964790" w:rsidRPr="000705C7" w:rsidRDefault="00964790" w:rsidP="00BC6274">
      <w:pPr>
        <w:pStyle w:val="00Vorgabetext"/>
        <w:tabs>
          <w:tab w:val="clear" w:pos="794"/>
          <w:tab w:val="left" w:pos="567"/>
        </w:tabs>
        <w:spacing w:after="120" w:line="280" w:lineRule="atLeast"/>
        <w:ind w:left="567"/>
      </w:pPr>
      <w:r w:rsidRPr="000705C7">
        <w:t>Variante</w:t>
      </w:r>
      <w:r>
        <w:t xml:space="preserve"> für Abs. 2</w:t>
      </w:r>
      <w:r w:rsidRPr="000705C7">
        <w:t xml:space="preserve">: </w:t>
      </w:r>
    </w:p>
    <w:p w:rsidR="00964790" w:rsidRPr="00536576" w:rsidRDefault="00964790" w:rsidP="00BC6274">
      <w:pPr>
        <w:pStyle w:val="00Vorgabetext"/>
        <w:tabs>
          <w:tab w:val="clear" w:pos="794"/>
          <w:tab w:val="left" w:pos="567"/>
        </w:tabs>
        <w:spacing w:after="120" w:line="280" w:lineRule="atLeast"/>
        <w:ind w:left="567"/>
      </w:pPr>
      <w:r w:rsidRPr="0003250D">
        <w:rPr>
          <w:rFonts w:asciiTheme="minorHAnsi" w:hAnsiTheme="minorHAnsi" w:cstheme="minorHAnsi"/>
          <w:vertAlign w:val="superscript"/>
        </w:rPr>
        <w:t>2</w:t>
      </w:r>
      <w:r w:rsidRPr="000705C7">
        <w:t>Der Zweckverband veröffentlicht sein Recht elektronisch in einer systematischen Rechtssammlung.</w:t>
      </w:r>
    </w:p>
    <w:p w:rsidR="00320840" w:rsidRDefault="00964790" w:rsidP="00BC6274">
      <w:pPr>
        <w:pStyle w:val="00Vorgabetext"/>
        <w:spacing w:after="120" w:line="280" w:lineRule="atLeast"/>
      </w:pPr>
      <w:r w:rsidRPr="0003250D">
        <w:rPr>
          <w:rFonts w:asciiTheme="minorHAnsi" w:hAnsiTheme="minorHAnsi" w:cstheme="minorHAnsi"/>
          <w:vertAlign w:val="superscript"/>
        </w:rPr>
        <w:t>3</w:t>
      </w:r>
      <w:r w:rsidRPr="00267428">
        <w:t xml:space="preserve">Die Bevölkerung ist im Sinne des </w:t>
      </w:r>
      <w:r>
        <w:t xml:space="preserve">kantonalen Gesetzes über die Information und den Datenschutz </w:t>
      </w:r>
      <w:r w:rsidRPr="00267428">
        <w:t>periodisch über wesentliche Verbands</w:t>
      </w:r>
      <w:r>
        <w:t xml:space="preserve">angelegenheiten zu </w:t>
      </w:r>
      <w:r w:rsidRPr="00010252">
        <w:t>informieren</w:t>
      </w:r>
      <w:r>
        <w:t>.</w:t>
      </w:r>
    </w:p>
    <w:p w:rsidR="00320840" w:rsidRDefault="00320840" w:rsidP="00BC6274">
      <w:pPr>
        <w:pStyle w:val="00Vorgabetext"/>
        <w:spacing w:after="120" w:line="280" w:lineRule="atLeast"/>
      </w:pPr>
    </w:p>
    <w:p w:rsidR="00320840" w:rsidRPr="00267428" w:rsidRDefault="00320840" w:rsidP="00964790">
      <w:pPr>
        <w:pStyle w:val="synopTitel2"/>
        <w:keepNext/>
        <w:spacing w:before="240"/>
      </w:pPr>
      <w:r w:rsidRPr="00DE005F">
        <w:t>Die Sti</w:t>
      </w:r>
      <w:r w:rsidR="00B17A09">
        <w:t xml:space="preserve">mmberechtigten des </w:t>
      </w:r>
      <w:r w:rsidR="008C7A64">
        <w:t>Verbandsgebiets</w:t>
      </w:r>
    </w:p>
    <w:p w:rsidR="00320840" w:rsidRDefault="00320840" w:rsidP="00964790">
      <w:pPr>
        <w:pStyle w:val="synopTitel3"/>
        <w:spacing w:before="240"/>
      </w:pPr>
      <w:r w:rsidRPr="00DE005F">
        <w:t>Allgemeines</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6" w:name="_Toc447702613"/>
      <w:r>
        <w:t>Stimmrecht</w:t>
      </w:r>
      <w:bookmarkEnd w:id="6"/>
    </w:p>
    <w:p w:rsidR="00320840" w:rsidRDefault="00964790" w:rsidP="00BC6274">
      <w:pPr>
        <w:pStyle w:val="00Vorgabetext"/>
        <w:spacing w:after="120" w:line="280" w:lineRule="atLeast"/>
      </w:pPr>
      <w:r w:rsidRPr="00DC7955">
        <w:t>Die in kommunalen Angelegenheiten stimmberechtigten Einwohner</w:t>
      </w:r>
      <w:r>
        <w:t>innen und Einwohner</w:t>
      </w:r>
      <w:r w:rsidRPr="00DC7955">
        <w:t xml:space="preserve"> aller Verbandsgemeinden sind die Stimmberechtigten des </w:t>
      </w:r>
      <w:r w:rsidR="008C7A64">
        <w:t>Verbandsgebiets</w:t>
      </w:r>
      <w:r w:rsidRPr="00DC7955">
        <w: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7" w:name="_Toc447702614"/>
      <w:r w:rsidRPr="00DE005F">
        <w:t>Verfahren</w:t>
      </w:r>
      <w:bookmarkEnd w:id="7"/>
    </w:p>
    <w:p w:rsidR="00964790" w:rsidRPr="00DC7955" w:rsidRDefault="00964790" w:rsidP="00BC6274">
      <w:pPr>
        <w:pStyle w:val="00Vorgabetext"/>
        <w:spacing w:after="120" w:line="280" w:lineRule="atLeast"/>
      </w:pPr>
      <w:r w:rsidRPr="0003250D">
        <w:rPr>
          <w:rFonts w:asciiTheme="minorHAnsi" w:hAnsiTheme="minorHAnsi" w:cstheme="minorHAnsi"/>
          <w:vertAlign w:val="superscript"/>
        </w:rPr>
        <w:t>1</w:t>
      </w:r>
      <w:r w:rsidRPr="00DC7955">
        <w:t>Die Stimmberechtigten stimmen an der Urne. Das Verfahren richtet sich nach der kantonalen Gesetzge</w:t>
      </w:r>
      <w:r>
        <w:t>bung.</w:t>
      </w:r>
      <w:r w:rsidRPr="00BC6274">
        <w:t xml:space="preserve"> </w:t>
      </w:r>
      <w:r w:rsidR="0035787A">
        <w:t>Die Delegiertenversammlung</w:t>
      </w:r>
      <w:r w:rsidRPr="00AA6E69">
        <w:t xml:space="preserve"> verabschiedet die Vorlage zuhanden der Urnenabstimmung.</w:t>
      </w:r>
      <w:r>
        <w:t xml:space="preserve"> </w:t>
      </w:r>
      <w:r w:rsidRPr="00DC7955">
        <w:t xml:space="preserve">Wahlleitende Behörde ist der </w:t>
      </w:r>
      <w:r>
        <w:t>Gemeindevorstand</w:t>
      </w:r>
      <w:r w:rsidRPr="00DC7955">
        <w:t xml:space="preserve"> der Sitzgemeinde.</w:t>
      </w:r>
    </w:p>
    <w:p w:rsidR="00320840" w:rsidRDefault="00964790" w:rsidP="00BC6274">
      <w:pPr>
        <w:pStyle w:val="00Vorgabetext"/>
        <w:spacing w:after="120" w:line="280" w:lineRule="atLeast"/>
      </w:pPr>
      <w:r w:rsidRPr="0003250D">
        <w:rPr>
          <w:rFonts w:asciiTheme="minorHAnsi" w:hAnsiTheme="minorHAnsi" w:cstheme="minorHAnsi"/>
          <w:vertAlign w:val="superscript"/>
        </w:rPr>
        <w:t>2</w:t>
      </w:r>
      <w:r w:rsidRPr="0003250D">
        <w:rPr>
          <w:rFonts w:asciiTheme="minorHAnsi" w:hAnsiTheme="minorHAnsi" w:cstheme="minorHAnsi"/>
        </w:rPr>
        <w:t>Eine</w:t>
      </w:r>
      <w:r w:rsidRPr="00010252">
        <w:t xml:space="preserve"> Vorlage ist angenommen, wenn sie die Mehrheit der Stimmen auf sich vereinigt.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8" w:name="_Toc447702615"/>
      <w:r w:rsidRPr="00BB267D">
        <w:t>Zuständigkeit</w:t>
      </w:r>
      <w:bookmarkEnd w:id="8"/>
    </w:p>
    <w:p w:rsidR="00964790" w:rsidRPr="008B37F0" w:rsidRDefault="00964790" w:rsidP="00BC6274">
      <w:pPr>
        <w:pStyle w:val="00Vorgabetext"/>
        <w:spacing w:after="120" w:line="280" w:lineRule="atLeast"/>
      </w:pPr>
      <w:r w:rsidRPr="008B37F0">
        <w:t xml:space="preserve">Den Stimmberechtigten des </w:t>
      </w:r>
      <w:r w:rsidR="008C7A64">
        <w:t>Verbandsgebiets</w:t>
      </w:r>
      <w:r w:rsidR="008C7A64" w:rsidRPr="008B37F0">
        <w:t xml:space="preserve"> </w:t>
      </w:r>
      <w:r w:rsidRPr="008B37F0">
        <w:t>stehen zu:</w:t>
      </w:r>
    </w:p>
    <w:p w:rsidR="00964790" w:rsidRPr="008B37F0" w:rsidRDefault="00964790" w:rsidP="00007842">
      <w:pPr>
        <w:pStyle w:val="00Vorgabetext"/>
        <w:numPr>
          <w:ilvl w:val="0"/>
          <w:numId w:val="32"/>
        </w:numPr>
        <w:tabs>
          <w:tab w:val="clear" w:pos="397"/>
          <w:tab w:val="clear" w:pos="794"/>
          <w:tab w:val="left" w:pos="567"/>
          <w:tab w:val="left" w:pos="1134"/>
        </w:tabs>
        <w:spacing w:after="120" w:line="280" w:lineRule="atLeast"/>
        <w:ind w:left="1134" w:hanging="567"/>
      </w:pPr>
      <w:r>
        <w:t>die Einreichung von Volksinitiativen;</w:t>
      </w:r>
    </w:p>
    <w:p w:rsidR="00964790" w:rsidRDefault="00964790" w:rsidP="00007842">
      <w:pPr>
        <w:pStyle w:val="00Vorgabetext"/>
        <w:numPr>
          <w:ilvl w:val="0"/>
          <w:numId w:val="32"/>
        </w:numPr>
        <w:tabs>
          <w:tab w:val="clear" w:pos="397"/>
          <w:tab w:val="clear" w:pos="794"/>
          <w:tab w:val="left" w:pos="567"/>
          <w:tab w:val="left" w:pos="1134"/>
        </w:tabs>
        <w:spacing w:after="120" w:line="280" w:lineRule="atLeast"/>
        <w:ind w:left="1134" w:hanging="567"/>
      </w:pPr>
      <w:r w:rsidRPr="008B37F0">
        <w:t>die Ergreifu</w:t>
      </w:r>
      <w:r>
        <w:t>ng des fakultativen Referendums;</w:t>
      </w:r>
    </w:p>
    <w:p w:rsidR="00964790" w:rsidRPr="004122D9" w:rsidRDefault="00964790" w:rsidP="00007842">
      <w:pPr>
        <w:pStyle w:val="00Vorgabetext"/>
        <w:numPr>
          <w:ilvl w:val="0"/>
          <w:numId w:val="32"/>
        </w:numPr>
        <w:tabs>
          <w:tab w:val="clear" w:pos="397"/>
          <w:tab w:val="clear" w:pos="794"/>
          <w:tab w:val="left" w:pos="567"/>
          <w:tab w:val="left" w:pos="1134"/>
        </w:tabs>
        <w:spacing w:after="120" w:line="280" w:lineRule="atLeast"/>
        <w:ind w:left="1134" w:hanging="567"/>
      </w:pPr>
      <w:r w:rsidRPr="008B37F0">
        <w:lastRenderedPageBreak/>
        <w:t>die Abstimmung über rechtmässige Referendums- und Initiativbegehren</w:t>
      </w:r>
      <w:r>
        <w:t xml:space="preserve">, </w:t>
      </w:r>
      <w:r w:rsidRPr="004122D9">
        <w:t>unter Vorbehalt der Zuständigkeit der Verbandsgemeinden für die Änderung der Statuten und die Auflösung des Zweckverba</w:t>
      </w:r>
      <w:r>
        <w:t>nd</w:t>
      </w:r>
      <w:r w:rsidRPr="004122D9">
        <w:t>s;</w:t>
      </w:r>
    </w:p>
    <w:p w:rsidR="00964790" w:rsidRDefault="00964790" w:rsidP="00007842">
      <w:pPr>
        <w:pStyle w:val="00Vorgabetext"/>
        <w:numPr>
          <w:ilvl w:val="0"/>
          <w:numId w:val="32"/>
        </w:numPr>
        <w:tabs>
          <w:tab w:val="clear" w:pos="397"/>
          <w:tab w:val="clear" w:pos="794"/>
          <w:tab w:val="left" w:pos="567"/>
          <w:tab w:val="left" w:pos="1134"/>
        </w:tabs>
        <w:spacing w:after="120" w:line="280" w:lineRule="atLeast"/>
        <w:ind w:left="1134" w:hanging="567"/>
      </w:pPr>
      <w:r w:rsidRPr="008B37F0">
        <w:t>die Be</w:t>
      </w:r>
      <w:r>
        <w:t>willigung von</w:t>
      </w:r>
      <w:r w:rsidRPr="008B37F0">
        <w:t xml:space="preserve"> </w:t>
      </w:r>
      <w:r>
        <w:t xml:space="preserve">neuen </w:t>
      </w:r>
      <w:r w:rsidRPr="008B37F0">
        <w:t>einmalige</w:t>
      </w:r>
      <w:r>
        <w:t>n</w:t>
      </w:r>
      <w:r w:rsidRPr="008B37F0">
        <w:t xml:space="preserve"> Ausgaben für einen bes</w:t>
      </w:r>
      <w:r>
        <w:t>t</w:t>
      </w:r>
      <w:r w:rsidR="00007842">
        <w:t>immten Zweck von mehr als Fr. …</w:t>
      </w:r>
      <w:r>
        <w:t xml:space="preserve"> und von neuen wieder</w:t>
      </w:r>
      <w:r w:rsidRPr="008B37F0">
        <w:t>kehrende</w:t>
      </w:r>
      <w:r>
        <w:t>n</w:t>
      </w:r>
      <w:r w:rsidRPr="008B37F0">
        <w:t xml:space="preserve"> Ausgaben für einen b</w:t>
      </w:r>
      <w:r>
        <w:t>estimmten Zweck von mehr als Fr. </w:t>
      </w:r>
      <w:r w:rsidR="00007842">
        <w:t>…</w:t>
      </w:r>
      <w:r>
        <w:t>;</w:t>
      </w:r>
    </w:p>
    <w:p w:rsidR="00964790" w:rsidRDefault="00964790" w:rsidP="00007842">
      <w:pPr>
        <w:pStyle w:val="00Vorgabetext"/>
        <w:numPr>
          <w:ilvl w:val="0"/>
          <w:numId w:val="32"/>
        </w:numPr>
        <w:tabs>
          <w:tab w:val="clear" w:pos="397"/>
          <w:tab w:val="clear" w:pos="794"/>
          <w:tab w:val="left" w:pos="567"/>
          <w:tab w:val="left" w:pos="1134"/>
        </w:tabs>
        <w:spacing w:after="120" w:line="280" w:lineRule="atLeast"/>
        <w:ind w:left="1134" w:hanging="567"/>
      </w:pPr>
      <w:r>
        <w:t xml:space="preserve">[…]. </w:t>
      </w:r>
    </w:p>
    <w:p w:rsidR="00320840" w:rsidRDefault="00320840" w:rsidP="00BC6274">
      <w:pPr>
        <w:pStyle w:val="00Vorgabetext"/>
        <w:spacing w:after="120" w:line="280" w:lineRule="atLeast"/>
      </w:pPr>
    </w:p>
    <w:p w:rsidR="00320840" w:rsidRPr="00EC077F" w:rsidRDefault="00320840" w:rsidP="00964790">
      <w:pPr>
        <w:pStyle w:val="synopTitel3"/>
        <w:spacing w:before="240"/>
      </w:pPr>
      <w:r w:rsidRPr="004127C8">
        <w:t>Volksinitiative</w:t>
      </w:r>
    </w:p>
    <w:p w:rsidR="00320840" w:rsidRDefault="00320840" w:rsidP="00FD080E">
      <w:pPr>
        <w:pStyle w:val="TitelVertragArtikel"/>
        <w:keepNext/>
        <w:tabs>
          <w:tab w:val="clear" w:pos="737"/>
          <w:tab w:val="clear" w:pos="794"/>
          <w:tab w:val="clear" w:pos="1135"/>
          <w:tab w:val="left" w:pos="851"/>
        </w:tabs>
        <w:spacing w:before="240" w:after="120"/>
        <w:ind w:left="851" w:hanging="851"/>
      </w:pPr>
      <w:r>
        <w:t>Volksinitiative</w:t>
      </w:r>
    </w:p>
    <w:p w:rsidR="00964790" w:rsidRDefault="00964790" w:rsidP="00BC6274">
      <w:pPr>
        <w:pStyle w:val="00Vorgabetext"/>
        <w:spacing w:after="120" w:line="280" w:lineRule="atLeast"/>
      </w:pPr>
      <w:r w:rsidRPr="0003250D">
        <w:rPr>
          <w:rFonts w:asciiTheme="minorHAnsi" w:hAnsiTheme="minorHAnsi" w:cstheme="minorHAnsi"/>
          <w:vertAlign w:val="superscript"/>
        </w:rPr>
        <w:t>1</w:t>
      </w:r>
      <w:r w:rsidRPr="00EC077F">
        <w:t xml:space="preserve">Eine </w:t>
      </w:r>
      <w:r>
        <w:t>Volksinitiative</w:t>
      </w:r>
      <w:r w:rsidRPr="00EC077F">
        <w:t xml:space="preserve"> kann über Gegenstände eingereicht werden, die dem obligatorischen oder fakultativen Referendum unterstehen.</w:t>
      </w:r>
    </w:p>
    <w:p w:rsidR="00964790" w:rsidRDefault="00964790" w:rsidP="00BC6274">
      <w:pPr>
        <w:pStyle w:val="00Vorgabetext"/>
        <w:spacing w:after="120" w:line="280" w:lineRule="atLeast"/>
      </w:pPr>
      <w:r w:rsidRPr="0003250D">
        <w:rPr>
          <w:rFonts w:asciiTheme="minorHAnsi" w:hAnsiTheme="minorHAnsi" w:cstheme="minorHAnsi"/>
          <w:vertAlign w:val="superscript"/>
        </w:rPr>
        <w:t>2</w:t>
      </w:r>
      <w:r>
        <w:t xml:space="preserve">Mit einer </w:t>
      </w:r>
      <w:r w:rsidRPr="00C53071">
        <w:t>Volks</w:t>
      </w:r>
      <w:r>
        <w:t>i</w:t>
      </w:r>
      <w:r w:rsidRPr="00950B0F">
        <w:t xml:space="preserve">nitiative kann ausserdem die Änderung der Statuten </w:t>
      </w:r>
      <w:r>
        <w:t xml:space="preserve">und die Auflösung des Zweckverbands </w:t>
      </w:r>
      <w:r w:rsidRPr="00950B0F">
        <w:t>verlangt werden.</w:t>
      </w:r>
      <w:r>
        <w:t xml:space="preserve"> </w:t>
      </w:r>
    </w:p>
    <w:p w:rsidR="00320840" w:rsidRDefault="00964790" w:rsidP="00BC6274">
      <w:pPr>
        <w:pStyle w:val="00Vorgabetext"/>
        <w:spacing w:after="120" w:line="280" w:lineRule="atLeast"/>
      </w:pPr>
      <w:r w:rsidRPr="0003250D">
        <w:rPr>
          <w:rFonts w:asciiTheme="minorHAnsi" w:hAnsiTheme="minorHAnsi" w:cstheme="minorHAnsi"/>
          <w:vertAlign w:val="superscript"/>
        </w:rPr>
        <w:t>3</w:t>
      </w:r>
      <w:r w:rsidRPr="00085BC7">
        <w:t>Die Volksinitiative ist zu Stande gekommen, wenn sie von mindestens ... [ANZAHL]</w:t>
      </w:r>
      <w:r w:rsidRPr="00BC6274">
        <w:t xml:space="preserve"> </w:t>
      </w:r>
      <w:r w:rsidRPr="00085BC7">
        <w:t>Stimmberechtigten unterstützt wird</w:t>
      </w:r>
      <w:r>
        <w:t>.</w:t>
      </w:r>
    </w:p>
    <w:p w:rsidR="00320840" w:rsidRDefault="00320840" w:rsidP="00BC6274">
      <w:pPr>
        <w:pStyle w:val="00Vorgabetext"/>
        <w:spacing w:after="120" w:line="280" w:lineRule="atLeast"/>
      </w:pPr>
    </w:p>
    <w:p w:rsidR="00320840" w:rsidRPr="003F4F89" w:rsidRDefault="00320840" w:rsidP="00964790">
      <w:pPr>
        <w:pStyle w:val="synopTitel3"/>
        <w:spacing w:before="240"/>
      </w:pPr>
      <w:r>
        <w:t>Fakultatives Referendum</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9" w:name="_Toc447702621"/>
      <w:r w:rsidRPr="00536576">
        <w:t>Beschlüsse</w:t>
      </w:r>
      <w:r>
        <w:t xml:space="preserve"> der Delegiertenversammlung</w:t>
      </w:r>
      <w:bookmarkEnd w:id="9"/>
    </w:p>
    <w:p w:rsidR="00964790" w:rsidRPr="00B1429A" w:rsidRDefault="00964790" w:rsidP="00BC6274">
      <w:pPr>
        <w:pStyle w:val="00Vorgabetext"/>
        <w:spacing w:after="120" w:line="280" w:lineRule="atLeast"/>
      </w:pPr>
      <w:r w:rsidRPr="00B1429A">
        <w:t>Einer Abstimmung an der Urne unterliegen ferner Beschlüsse der Delegiertenversammlung</w:t>
      </w:r>
      <w:r>
        <w:t>,</w:t>
      </w:r>
    </w:p>
    <w:p w:rsidR="00964790" w:rsidRPr="00B1429A" w:rsidRDefault="00964790" w:rsidP="00007842">
      <w:pPr>
        <w:pStyle w:val="00Vorgabetext"/>
        <w:numPr>
          <w:ilvl w:val="0"/>
          <w:numId w:val="29"/>
        </w:numPr>
        <w:tabs>
          <w:tab w:val="clear" w:pos="397"/>
          <w:tab w:val="clear" w:pos="794"/>
          <w:tab w:val="left" w:pos="1134"/>
        </w:tabs>
        <w:spacing w:after="120" w:line="280" w:lineRule="atLeast"/>
        <w:ind w:left="1134" w:hanging="567"/>
      </w:pPr>
      <w:r w:rsidRPr="00B1429A">
        <w:t xml:space="preserve">wenn </w:t>
      </w:r>
      <w:r>
        <w:t>… [ANZAHL] Stimmberechtigte innert</w:t>
      </w:r>
      <w:r w:rsidRPr="00B1429A">
        <w:t xml:space="preserve"> 60 Tagen </w:t>
      </w:r>
      <w:r>
        <w:t xml:space="preserve">nach der amtlichen Veröffentlichung </w:t>
      </w:r>
      <w:r w:rsidRPr="00B1429A">
        <w:t>des Beschlusses</w:t>
      </w:r>
      <w:r>
        <w:t xml:space="preserve"> der Delegiertenversammlung beim Verbandsvorstand </w:t>
      </w:r>
      <w:r w:rsidRPr="00B1429A">
        <w:t xml:space="preserve">das </w:t>
      </w:r>
      <w:r>
        <w:t>schriftli</w:t>
      </w:r>
      <w:r w:rsidRPr="00B1429A">
        <w:t>che</w:t>
      </w:r>
      <w:r>
        <w:t xml:space="preserve"> </w:t>
      </w:r>
      <w:r w:rsidRPr="00B1429A">
        <w:t>Begehren um Anordnung einer Urnenabstimmung ein</w:t>
      </w:r>
      <w:r>
        <w:t>reichen (Volksreferendum);</w:t>
      </w:r>
    </w:p>
    <w:p w:rsidR="00320840" w:rsidRDefault="00964790" w:rsidP="00007842">
      <w:pPr>
        <w:pStyle w:val="00Vorgabetext"/>
        <w:numPr>
          <w:ilvl w:val="0"/>
          <w:numId w:val="29"/>
        </w:numPr>
        <w:tabs>
          <w:tab w:val="clear" w:pos="397"/>
          <w:tab w:val="clear" w:pos="794"/>
          <w:tab w:val="left" w:pos="1134"/>
        </w:tabs>
        <w:spacing w:after="120" w:line="280" w:lineRule="atLeast"/>
        <w:ind w:left="1134" w:hanging="567"/>
      </w:pPr>
      <w:r w:rsidRPr="00B1429A">
        <w:t>wenn</w:t>
      </w:r>
      <w:r>
        <w:t xml:space="preserve"> ein Drittel der Mitglieder der Delegiertenversammlung </w:t>
      </w:r>
      <w:r w:rsidRPr="00B1429A">
        <w:t xml:space="preserve">innert </w:t>
      </w:r>
      <w:r>
        <w:t>14</w:t>
      </w:r>
      <w:r w:rsidR="003E6248">
        <w:t> </w:t>
      </w:r>
      <w:r>
        <w:t>Tagen nach der Beschlussfassung ein solches Begehren stellt (Delegiertenreferendum)</w:t>
      </w:r>
      <w:r w:rsidRPr="00B1429A">
        <w: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10" w:name="_Toc447702622"/>
      <w:r>
        <w:t>Ausschluss des Referendums</w:t>
      </w:r>
      <w:bookmarkEnd w:id="10"/>
    </w:p>
    <w:p w:rsidR="00964790" w:rsidRPr="008D07EB" w:rsidRDefault="00964790" w:rsidP="00BC6274">
      <w:pPr>
        <w:pStyle w:val="00Vorgabetext"/>
        <w:spacing w:after="120" w:line="280" w:lineRule="atLeast"/>
      </w:pPr>
      <w:r w:rsidRPr="008D07EB">
        <w:t>Folgende Geschäfte der Deleg</w:t>
      </w:r>
      <w:r>
        <w:t>iertenversammlung können der Urnenabstimmung</w:t>
      </w:r>
      <w:r w:rsidRPr="008D07EB">
        <w:t xml:space="preserve"> nicht unterstellt werden:</w:t>
      </w:r>
    </w:p>
    <w:p w:rsidR="00964790" w:rsidRPr="008D07EB" w:rsidRDefault="0003250D" w:rsidP="00007842">
      <w:pPr>
        <w:pStyle w:val="00Vorgabetext"/>
        <w:numPr>
          <w:ilvl w:val="0"/>
          <w:numId w:val="30"/>
        </w:numPr>
        <w:tabs>
          <w:tab w:val="clear" w:pos="397"/>
          <w:tab w:val="clear" w:pos="794"/>
          <w:tab w:val="left" w:pos="1134"/>
        </w:tabs>
        <w:spacing w:after="120" w:line="280" w:lineRule="atLeast"/>
        <w:ind w:left="1134" w:hanging="567"/>
      </w:pPr>
      <w:r>
        <w:t>d</w:t>
      </w:r>
      <w:r w:rsidR="00964790">
        <w:t>ie Festsetzung des Budgets;</w:t>
      </w:r>
    </w:p>
    <w:p w:rsidR="00964790" w:rsidRDefault="00964790" w:rsidP="00007842">
      <w:pPr>
        <w:pStyle w:val="00Vorgabetext"/>
        <w:numPr>
          <w:ilvl w:val="0"/>
          <w:numId w:val="30"/>
        </w:numPr>
        <w:tabs>
          <w:tab w:val="clear" w:pos="397"/>
          <w:tab w:val="clear" w:pos="794"/>
          <w:tab w:val="left" w:pos="1134"/>
        </w:tabs>
        <w:spacing w:after="120" w:line="280" w:lineRule="atLeast"/>
        <w:ind w:left="1134" w:hanging="567"/>
      </w:pPr>
      <w:r w:rsidRPr="008D07EB">
        <w:t xml:space="preserve">die </w:t>
      </w:r>
      <w:r>
        <w:t>Genehmigung</w:t>
      </w:r>
      <w:r w:rsidRPr="008D07EB">
        <w:t xml:space="preserve"> der Jahresrechnung</w:t>
      </w:r>
      <w:r>
        <w:t>;</w:t>
      </w:r>
    </w:p>
    <w:p w:rsidR="00964790" w:rsidRDefault="00964790" w:rsidP="00007842">
      <w:pPr>
        <w:pStyle w:val="00Vorgabetext"/>
        <w:numPr>
          <w:ilvl w:val="0"/>
          <w:numId w:val="30"/>
        </w:numPr>
        <w:tabs>
          <w:tab w:val="clear" w:pos="397"/>
          <w:tab w:val="clear" w:pos="794"/>
          <w:tab w:val="left" w:pos="1134"/>
        </w:tabs>
        <w:spacing w:after="120" w:line="280" w:lineRule="atLeast"/>
        <w:ind w:left="1134" w:hanging="567"/>
      </w:pPr>
      <w:r>
        <w:t>die Genehmigung von Abrechnungen über neue Ausgaben;</w:t>
      </w:r>
    </w:p>
    <w:p w:rsidR="00964790" w:rsidRDefault="00964790" w:rsidP="00007842">
      <w:pPr>
        <w:pStyle w:val="00Vorgabetext"/>
        <w:numPr>
          <w:ilvl w:val="0"/>
          <w:numId w:val="30"/>
        </w:numPr>
        <w:tabs>
          <w:tab w:val="clear" w:pos="397"/>
          <w:tab w:val="clear" w:pos="794"/>
          <w:tab w:val="left" w:pos="1134"/>
        </w:tabs>
        <w:spacing w:after="120" w:line="280" w:lineRule="atLeast"/>
        <w:ind w:left="1134" w:hanging="567"/>
      </w:pPr>
      <w:r>
        <w:t>[die</w:t>
      </w:r>
      <w:r w:rsidRPr="008D07EB">
        <w:t xml:space="preserve"> </w:t>
      </w:r>
      <w:r>
        <w:t>Genehmigung</w:t>
      </w:r>
      <w:r w:rsidRPr="008D07EB">
        <w:t xml:space="preserve"> de</w:t>
      </w:r>
      <w:r>
        <w:t>s</w:t>
      </w:r>
      <w:r w:rsidRPr="008D07EB">
        <w:t xml:space="preserve"> Geschäftsbericht</w:t>
      </w:r>
      <w:r>
        <w:t>s;]</w:t>
      </w:r>
    </w:p>
    <w:p w:rsidR="00964790" w:rsidRDefault="00964790" w:rsidP="00007842">
      <w:pPr>
        <w:pStyle w:val="00Vorgabetext"/>
        <w:numPr>
          <w:ilvl w:val="0"/>
          <w:numId w:val="30"/>
        </w:numPr>
        <w:tabs>
          <w:tab w:val="clear" w:pos="397"/>
          <w:tab w:val="clear" w:pos="794"/>
          <w:tab w:val="left" w:pos="1134"/>
        </w:tabs>
        <w:spacing w:after="120" w:line="280" w:lineRule="atLeast"/>
        <w:ind w:left="1134" w:hanging="567"/>
      </w:pPr>
      <w:r>
        <w:t xml:space="preserve">Anträge an die Verbandsgemeinden; </w:t>
      </w:r>
    </w:p>
    <w:p w:rsidR="00964790" w:rsidRPr="008D07EB" w:rsidRDefault="00964790" w:rsidP="00007842">
      <w:pPr>
        <w:pStyle w:val="00Vorgabetext"/>
        <w:numPr>
          <w:ilvl w:val="0"/>
          <w:numId w:val="30"/>
        </w:numPr>
        <w:tabs>
          <w:tab w:val="clear" w:pos="397"/>
          <w:tab w:val="clear" w:pos="794"/>
          <w:tab w:val="left" w:pos="1134"/>
        </w:tabs>
        <w:spacing w:after="120" w:line="280" w:lineRule="atLeast"/>
        <w:ind w:left="1134" w:hanging="567"/>
      </w:pPr>
      <w:r>
        <w:lastRenderedPageBreak/>
        <w:t>die Wahlen;</w:t>
      </w:r>
    </w:p>
    <w:p w:rsidR="00964790" w:rsidRPr="008D07EB" w:rsidRDefault="00964790" w:rsidP="00007842">
      <w:pPr>
        <w:pStyle w:val="00Vorgabetext"/>
        <w:numPr>
          <w:ilvl w:val="0"/>
          <w:numId w:val="30"/>
        </w:numPr>
        <w:tabs>
          <w:tab w:val="clear" w:pos="397"/>
          <w:tab w:val="clear" w:pos="794"/>
          <w:tab w:val="left" w:pos="1134"/>
        </w:tabs>
        <w:spacing w:after="120" w:line="280" w:lineRule="atLeast"/>
        <w:ind w:left="1134" w:hanging="567"/>
      </w:pPr>
      <w:r w:rsidRPr="008D07EB">
        <w:t>ablehnende Beschlüsse</w:t>
      </w:r>
      <w:r>
        <w:t>, ausgenommen abgelehnte Volksinitiativen;</w:t>
      </w:r>
    </w:p>
    <w:p w:rsidR="00964790" w:rsidRPr="002536AF" w:rsidRDefault="00964790" w:rsidP="00007842">
      <w:pPr>
        <w:pStyle w:val="00Vorgabetext"/>
        <w:numPr>
          <w:ilvl w:val="0"/>
          <w:numId w:val="30"/>
        </w:numPr>
        <w:tabs>
          <w:tab w:val="clear" w:pos="397"/>
          <w:tab w:val="clear" w:pos="794"/>
          <w:tab w:val="left" w:pos="1134"/>
        </w:tabs>
        <w:spacing w:after="120" w:line="280" w:lineRule="atLeast"/>
        <w:ind w:left="1134" w:hanging="567"/>
      </w:pPr>
      <w:r>
        <w:t xml:space="preserve">Verfahrensentscheide bei der Behandlung von Initiativen und von Vorstössen der Delegierten; </w:t>
      </w:r>
    </w:p>
    <w:p w:rsidR="00320840" w:rsidRDefault="00964790" w:rsidP="00007842">
      <w:pPr>
        <w:pStyle w:val="00Vorgabetext"/>
        <w:numPr>
          <w:ilvl w:val="0"/>
          <w:numId w:val="30"/>
        </w:numPr>
        <w:tabs>
          <w:tab w:val="clear" w:pos="397"/>
          <w:tab w:val="clear" w:pos="794"/>
          <w:tab w:val="left" w:pos="1134"/>
        </w:tabs>
        <w:spacing w:after="120" w:line="280" w:lineRule="atLeast"/>
        <w:ind w:left="1134" w:hanging="567"/>
      </w:pPr>
      <w:r w:rsidRPr="00BC6274">
        <w:t>[…].</w:t>
      </w:r>
    </w:p>
    <w:p w:rsidR="00320840" w:rsidRDefault="00320840" w:rsidP="00BC6274">
      <w:pPr>
        <w:pStyle w:val="00Vorgabetext"/>
        <w:spacing w:after="120" w:line="280" w:lineRule="atLeast"/>
      </w:pPr>
    </w:p>
    <w:p w:rsidR="00320840" w:rsidRDefault="00320840" w:rsidP="00964790">
      <w:pPr>
        <w:pStyle w:val="synopTitel2"/>
        <w:keepNext/>
        <w:spacing w:before="240"/>
      </w:pPr>
      <w:r w:rsidRPr="00DE005F">
        <w:t>Die Verbandsgemeinden</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11" w:name="_Toc447702624"/>
      <w:r w:rsidRPr="00B86FD6">
        <w:t>Aufgaben</w:t>
      </w:r>
      <w:r>
        <w:t xml:space="preserve"> und Kompetenzen der einzelnen </w:t>
      </w:r>
      <w:r w:rsidRPr="006B58A1">
        <w:t>Verbandsgemeinde</w:t>
      </w:r>
      <w:r>
        <w:t>n</w:t>
      </w:r>
      <w:bookmarkEnd w:id="11"/>
    </w:p>
    <w:p w:rsidR="00964790" w:rsidRPr="002D4FA0" w:rsidRDefault="00964790" w:rsidP="00BC6274">
      <w:pPr>
        <w:pStyle w:val="00Vorgabetext"/>
        <w:spacing w:after="120" w:line="280" w:lineRule="atLeast"/>
      </w:pPr>
      <w:r w:rsidRPr="0003250D">
        <w:rPr>
          <w:rFonts w:asciiTheme="minorHAnsi" w:hAnsiTheme="minorHAnsi" w:cstheme="minorHAnsi"/>
          <w:vertAlign w:val="superscript"/>
        </w:rPr>
        <w:t>1</w:t>
      </w:r>
      <w:r w:rsidRPr="0057389F">
        <w:t xml:space="preserve">Die </w:t>
      </w:r>
      <w:r>
        <w:t xml:space="preserve">Stimmberechtigten </w:t>
      </w:r>
      <w:r w:rsidRPr="0057389F">
        <w:t xml:space="preserve">der einzelnen Verbandsgemeinden </w:t>
      </w:r>
      <w:r>
        <w:t>beschliessen je an der Urne</w:t>
      </w:r>
      <w:r w:rsidRPr="0057389F">
        <w:t xml:space="preserve"> </w:t>
      </w:r>
      <w:r>
        <w:t>über</w:t>
      </w:r>
      <w:r w:rsidRPr="0057389F">
        <w:t>:</w:t>
      </w:r>
    </w:p>
    <w:p w:rsidR="00964790" w:rsidRDefault="00964790" w:rsidP="00007842">
      <w:pPr>
        <w:pStyle w:val="00Vorgabetext"/>
        <w:numPr>
          <w:ilvl w:val="0"/>
          <w:numId w:val="31"/>
        </w:numPr>
        <w:tabs>
          <w:tab w:val="clear" w:pos="397"/>
          <w:tab w:val="clear" w:pos="794"/>
          <w:tab w:val="left" w:pos="1134"/>
        </w:tabs>
        <w:spacing w:after="120" w:line="280" w:lineRule="atLeast"/>
        <w:ind w:left="1134" w:hanging="567"/>
      </w:pPr>
      <w:r>
        <w:t>d</w:t>
      </w:r>
      <w:r w:rsidRPr="00E0643E">
        <w:t>ie Änderung dieser Statuten</w:t>
      </w:r>
      <w:r>
        <w:t>;</w:t>
      </w:r>
    </w:p>
    <w:p w:rsidR="00964790" w:rsidRPr="00E0643E" w:rsidRDefault="00964790" w:rsidP="00007842">
      <w:pPr>
        <w:pStyle w:val="00Vorgabetext"/>
        <w:numPr>
          <w:ilvl w:val="0"/>
          <w:numId w:val="31"/>
        </w:numPr>
        <w:tabs>
          <w:tab w:val="clear" w:pos="397"/>
          <w:tab w:val="clear" w:pos="794"/>
          <w:tab w:val="left" w:pos="1134"/>
        </w:tabs>
        <w:spacing w:after="120" w:line="280" w:lineRule="atLeast"/>
        <w:ind w:left="1134" w:hanging="567"/>
      </w:pPr>
      <w:r>
        <w:t>d</w:t>
      </w:r>
      <w:r w:rsidRPr="00E0643E">
        <w:t>ie Kündigung der Mitgliedschaft beim Verband</w:t>
      </w:r>
      <w:r>
        <w:t>;</w:t>
      </w:r>
    </w:p>
    <w:p w:rsidR="00964790" w:rsidRDefault="00964790" w:rsidP="00007842">
      <w:pPr>
        <w:pStyle w:val="00Vorgabetext"/>
        <w:numPr>
          <w:ilvl w:val="0"/>
          <w:numId w:val="31"/>
        </w:numPr>
        <w:tabs>
          <w:tab w:val="clear" w:pos="397"/>
          <w:tab w:val="clear" w:pos="794"/>
          <w:tab w:val="left" w:pos="1134"/>
        </w:tabs>
        <w:spacing w:after="120" w:line="280" w:lineRule="atLeast"/>
        <w:ind w:left="1134" w:hanging="567"/>
      </w:pPr>
      <w:r>
        <w:t>die Auflösung des Zweckverband</w:t>
      </w:r>
      <w:r w:rsidRPr="00E0643E">
        <w:t>s</w:t>
      </w:r>
      <w:r>
        <w:t>.</w:t>
      </w:r>
    </w:p>
    <w:p w:rsidR="00320840" w:rsidRDefault="00964790" w:rsidP="00BC6274">
      <w:pPr>
        <w:pStyle w:val="00Vorgabetext"/>
        <w:spacing w:after="120" w:line="280" w:lineRule="atLeast"/>
      </w:pPr>
      <w:r w:rsidRPr="0003250D">
        <w:rPr>
          <w:rFonts w:asciiTheme="minorHAnsi" w:hAnsiTheme="minorHAnsi" w:cstheme="minorHAnsi"/>
          <w:vertAlign w:val="superscript"/>
        </w:rPr>
        <w:t>2</w:t>
      </w:r>
      <w:r w:rsidRPr="00536576">
        <w:t xml:space="preserve">Bei Urnenabstimmungen in den Verbandsgemeinden </w:t>
      </w:r>
      <w:r w:rsidRPr="00460053">
        <w:t>über die Auflösung des Zweckverbands</w:t>
      </w:r>
      <w:r>
        <w:t xml:space="preserve"> sowie über grundlegende Änderungen der Statuten </w:t>
      </w:r>
      <w:r w:rsidRPr="00460053">
        <w:t>übt</w:t>
      </w:r>
      <w:r>
        <w:t xml:space="preserve"> </w:t>
      </w:r>
      <w:r w:rsidRPr="00536576">
        <w:t xml:space="preserve">das Gemeindeparlament oder in Versammlungsgemeinden der Gemeindevorstand ein eigenes Antragsrecht neben dem Antragsrecht </w:t>
      </w:r>
      <w:r w:rsidR="007F5A06">
        <w:t>der Delegiertenversammlung</w:t>
      </w:r>
      <w:r w:rsidRPr="00536576">
        <w:t xml:space="preserve"> </w:t>
      </w:r>
      <w:r w:rsidRPr="00460053">
        <w:t>aus</w:t>
      </w:r>
      <w:r w:rsidRPr="00536576">
        <w: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12" w:name="_Toc447702625"/>
      <w:r w:rsidRPr="006B58A1">
        <w:t>Beschlussfassung</w:t>
      </w:r>
      <w:bookmarkEnd w:id="12"/>
    </w:p>
    <w:p w:rsidR="00964790" w:rsidRDefault="00964790" w:rsidP="00BC6274">
      <w:pPr>
        <w:pStyle w:val="00Vorgabetext"/>
        <w:spacing w:after="120" w:line="280" w:lineRule="atLeast"/>
      </w:pPr>
      <w:r w:rsidRPr="0003250D">
        <w:rPr>
          <w:rFonts w:asciiTheme="minorHAnsi" w:hAnsiTheme="minorHAnsi" w:cstheme="minorHAnsi"/>
          <w:vertAlign w:val="superscript"/>
        </w:rPr>
        <w:t>1</w:t>
      </w:r>
      <w:r w:rsidRPr="00F85910">
        <w:t>Ein Antrag an die Verbandsgemeinden ist angenommen, wenn die Mehrheit der Verbandsgemeinden ihm zugestimmt hat.</w:t>
      </w:r>
      <w:r>
        <w:t xml:space="preserve"> </w:t>
      </w:r>
      <w:r w:rsidRPr="00F85910">
        <w:t>Solche Mehrheitsbeschlüsse</w:t>
      </w:r>
      <w:r>
        <w:t xml:space="preserve"> sind auch für die nicht zustimmenden Verbandsgemeinden verbindlich. </w:t>
      </w:r>
    </w:p>
    <w:p w:rsidR="00964790" w:rsidRDefault="00964790" w:rsidP="00BC6274">
      <w:pPr>
        <w:pStyle w:val="00Vorgabetext"/>
        <w:spacing w:after="120" w:line="280" w:lineRule="atLeast"/>
      </w:pPr>
      <w:r w:rsidRPr="0003250D">
        <w:rPr>
          <w:rFonts w:asciiTheme="minorHAnsi" w:hAnsiTheme="minorHAnsi" w:cstheme="minorHAnsi"/>
          <w:vertAlign w:val="superscript"/>
        </w:rPr>
        <w:t>2</w:t>
      </w:r>
      <w:r>
        <w:t>Grundlegende Ä</w:t>
      </w:r>
      <w:r w:rsidRPr="00F3744D">
        <w:t>nderungen</w:t>
      </w:r>
      <w:r>
        <w:t xml:space="preserve"> der Statuten </w:t>
      </w:r>
      <w:r w:rsidRPr="00F3744D">
        <w:t>bedürfen der Zustimmung aller Verbandsgemeinden.</w:t>
      </w:r>
      <w:r>
        <w:t xml:space="preserve"> Grundlegend sind Änderungen, die folgende Gegenstände regeln: </w:t>
      </w:r>
    </w:p>
    <w:p w:rsidR="00964790" w:rsidRDefault="00964790" w:rsidP="00007842">
      <w:pPr>
        <w:pStyle w:val="00Vorgabetext"/>
        <w:numPr>
          <w:ilvl w:val="0"/>
          <w:numId w:val="33"/>
        </w:numPr>
        <w:tabs>
          <w:tab w:val="clear" w:pos="397"/>
          <w:tab w:val="clear" w:pos="794"/>
          <w:tab w:val="left" w:pos="567"/>
          <w:tab w:val="left" w:pos="1134"/>
        </w:tabs>
        <w:spacing w:after="120" w:line="280" w:lineRule="atLeast"/>
        <w:ind w:left="1134" w:hanging="567"/>
      </w:pPr>
      <w:r>
        <w:t>wesentliche Aufgaben des Zweckverbands;</w:t>
      </w:r>
    </w:p>
    <w:p w:rsidR="00964790" w:rsidRDefault="00964790" w:rsidP="00007842">
      <w:pPr>
        <w:pStyle w:val="00Vorgabetext"/>
        <w:numPr>
          <w:ilvl w:val="0"/>
          <w:numId w:val="33"/>
        </w:numPr>
        <w:tabs>
          <w:tab w:val="clear" w:pos="397"/>
          <w:tab w:val="clear" w:pos="794"/>
          <w:tab w:val="left" w:pos="567"/>
          <w:tab w:val="left" w:pos="1134"/>
        </w:tabs>
        <w:spacing w:after="120" w:line="280" w:lineRule="atLeast"/>
        <w:ind w:left="1134" w:hanging="567"/>
      </w:pPr>
      <w:r>
        <w:t xml:space="preserve">die Grundzüge der Finanzierung; </w:t>
      </w:r>
    </w:p>
    <w:p w:rsidR="00964790" w:rsidRDefault="00964790" w:rsidP="00007842">
      <w:pPr>
        <w:pStyle w:val="00Vorgabetext"/>
        <w:numPr>
          <w:ilvl w:val="0"/>
          <w:numId w:val="33"/>
        </w:numPr>
        <w:tabs>
          <w:tab w:val="clear" w:pos="397"/>
          <w:tab w:val="clear" w:pos="794"/>
          <w:tab w:val="left" w:pos="567"/>
          <w:tab w:val="left" w:pos="1134"/>
        </w:tabs>
        <w:spacing w:after="120" w:line="280" w:lineRule="atLeast"/>
        <w:ind w:left="1134" w:hanging="567"/>
      </w:pPr>
      <w:r>
        <w:t>Austritt und Auflösung;</w:t>
      </w:r>
    </w:p>
    <w:p w:rsidR="00320840" w:rsidRDefault="00964790" w:rsidP="00007842">
      <w:pPr>
        <w:pStyle w:val="00Vorgabetext"/>
        <w:numPr>
          <w:ilvl w:val="0"/>
          <w:numId w:val="33"/>
        </w:numPr>
        <w:tabs>
          <w:tab w:val="clear" w:pos="397"/>
          <w:tab w:val="clear" w:pos="794"/>
          <w:tab w:val="left" w:pos="567"/>
          <w:tab w:val="left" w:pos="1134"/>
        </w:tabs>
        <w:spacing w:after="120" w:line="280" w:lineRule="atLeast"/>
        <w:ind w:left="1134" w:hanging="567"/>
      </w:pPr>
      <w:r>
        <w:t>die Mitwirkungsmöglichkeiten der Stimmberechtigten und der Verbandsgemeinden.</w:t>
      </w:r>
    </w:p>
    <w:p w:rsidR="00320840" w:rsidRDefault="00320840" w:rsidP="00BC6274">
      <w:pPr>
        <w:pStyle w:val="00Vorgabetext"/>
        <w:spacing w:after="120" w:line="280" w:lineRule="atLeast"/>
      </w:pPr>
    </w:p>
    <w:p w:rsidR="00320840" w:rsidRDefault="00320840" w:rsidP="00964790">
      <w:pPr>
        <w:pStyle w:val="synopTitel2"/>
        <w:keepNext/>
        <w:spacing w:before="240"/>
      </w:pPr>
      <w:bookmarkStart w:id="13" w:name="_Toc98836713"/>
      <w:bookmarkStart w:id="14" w:name="_Toc145376611"/>
      <w:bookmarkStart w:id="15" w:name="_Toc447702626"/>
      <w:r w:rsidRPr="00DE005F">
        <w:t>Delegiertenversammlung</w:t>
      </w:r>
      <w:bookmarkEnd w:id="13"/>
      <w:bookmarkEnd w:id="14"/>
      <w:bookmarkEnd w:id="15"/>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16" w:name="_Toc447702627"/>
      <w:r w:rsidRPr="004F0D50">
        <w:t>Zusammensetzung</w:t>
      </w:r>
      <w:bookmarkEnd w:id="16"/>
    </w:p>
    <w:p w:rsidR="00964790" w:rsidRDefault="00964790" w:rsidP="00BC6274">
      <w:pPr>
        <w:pStyle w:val="00Vorgabetext"/>
        <w:spacing w:after="120" w:line="280" w:lineRule="atLeast"/>
      </w:pPr>
      <w:r w:rsidRPr="0003250D">
        <w:rPr>
          <w:rFonts w:asciiTheme="minorHAnsi" w:hAnsiTheme="minorHAnsi" w:cstheme="minorHAnsi"/>
          <w:vertAlign w:val="superscript"/>
        </w:rPr>
        <w:t>1</w:t>
      </w:r>
      <w:r w:rsidRPr="00E0643E">
        <w:t>Die Deleg</w:t>
      </w:r>
      <w:r>
        <w:t>iertenversammlung besteht aus …</w:t>
      </w:r>
      <w:r w:rsidRPr="00E0643E">
        <w:t xml:space="preserve"> </w:t>
      </w:r>
      <w:r>
        <w:t xml:space="preserve">[ANZAHL] </w:t>
      </w:r>
      <w:r w:rsidRPr="00E0643E">
        <w:t>Mitgliedern</w:t>
      </w:r>
      <w:r>
        <w:t>, wobei jede Gemeinde eine Delegierte oder einen Delegierten entsendet.</w:t>
      </w:r>
      <w:r w:rsidRPr="00E0643E">
        <w:t xml:space="preserve"> </w:t>
      </w:r>
    </w:p>
    <w:p w:rsidR="00964790" w:rsidRPr="00B86FD6" w:rsidRDefault="00964790" w:rsidP="00BC6274">
      <w:pPr>
        <w:pStyle w:val="00Vorgabetext"/>
        <w:spacing w:after="120" w:line="280" w:lineRule="atLeast"/>
      </w:pPr>
      <w:r w:rsidRPr="0003250D">
        <w:rPr>
          <w:rFonts w:asciiTheme="minorHAnsi" w:hAnsiTheme="minorHAnsi" w:cstheme="minorHAnsi"/>
          <w:vertAlign w:val="superscript"/>
        </w:rPr>
        <w:t>2</w:t>
      </w:r>
      <w:r w:rsidRPr="00B86FD6">
        <w:t>Die Gemeindevorstände bestimmen die Delegierten</w:t>
      </w:r>
      <w:r>
        <w:t xml:space="preserve"> </w:t>
      </w:r>
      <w:r w:rsidRPr="00F85910">
        <w:t>und deren Stellvertretung.</w:t>
      </w:r>
    </w:p>
    <w:p w:rsidR="00964790" w:rsidRDefault="00964790" w:rsidP="00BC6274">
      <w:pPr>
        <w:pStyle w:val="00Vorgabetext"/>
        <w:spacing w:after="120" w:line="280" w:lineRule="atLeast"/>
      </w:pPr>
    </w:p>
    <w:p w:rsidR="00964790" w:rsidRDefault="00964790" w:rsidP="0003250D">
      <w:pPr>
        <w:pStyle w:val="00Vorgabetext"/>
        <w:spacing w:after="120" w:line="280" w:lineRule="atLeast"/>
        <w:ind w:left="567"/>
      </w:pPr>
      <w:r>
        <w:lastRenderedPageBreak/>
        <w:t>Variante 1.1.:</w:t>
      </w:r>
    </w:p>
    <w:p w:rsidR="00964790" w:rsidRDefault="00964790" w:rsidP="0003250D">
      <w:pPr>
        <w:pStyle w:val="00Vorgabetext"/>
        <w:spacing w:after="120" w:line="280" w:lineRule="atLeast"/>
        <w:ind w:left="567"/>
      </w:pPr>
      <w:r w:rsidRPr="0003250D">
        <w:rPr>
          <w:rFonts w:asciiTheme="minorHAnsi" w:hAnsiTheme="minorHAnsi" w:cstheme="minorHAnsi"/>
          <w:vertAlign w:val="superscript"/>
        </w:rPr>
        <w:t>1</w:t>
      </w:r>
      <w:r w:rsidRPr="00E0643E">
        <w:t>Die Delegiertenversammlung beste</w:t>
      </w:r>
      <w:r>
        <w:t>ht aus … [ANZAHL]</w:t>
      </w:r>
      <w:r w:rsidRPr="00E0643E">
        <w:t xml:space="preserve"> Mitgliedern</w:t>
      </w:r>
      <w:r>
        <w:t>, wobei die Gemeinden A, B, C und D je einen Delegierten oder eine Delegierte und die Gemeinden X, Y und Z je zwei Delegierte entsenden.</w:t>
      </w:r>
      <w:r w:rsidRPr="00E0643E">
        <w:t xml:space="preserve"> </w:t>
      </w:r>
    </w:p>
    <w:p w:rsidR="00964790" w:rsidRDefault="00964790" w:rsidP="0003250D">
      <w:pPr>
        <w:pStyle w:val="00Vorgabetext"/>
        <w:spacing w:after="120" w:line="280" w:lineRule="atLeast"/>
        <w:ind w:left="567"/>
      </w:pPr>
      <w:r>
        <w:t>Variante 1.2.:</w:t>
      </w:r>
    </w:p>
    <w:p w:rsidR="00964790" w:rsidRDefault="00964790" w:rsidP="0003250D">
      <w:pPr>
        <w:pStyle w:val="00Vorgabetext"/>
        <w:spacing w:after="120" w:line="280" w:lineRule="atLeast"/>
        <w:ind w:left="567"/>
      </w:pPr>
      <w:r w:rsidRPr="0003250D">
        <w:rPr>
          <w:rFonts w:asciiTheme="minorHAnsi" w:hAnsiTheme="minorHAnsi" w:cstheme="minorHAnsi"/>
          <w:vertAlign w:val="superscript"/>
        </w:rPr>
        <w:t>1</w:t>
      </w:r>
      <w:r w:rsidRPr="009E4C3D">
        <w:t xml:space="preserve">Jede Verbandsgemeinde ist mit mindestens einem Mitglied in der Delegiertenversammlung vertreten. Ab einer Bevölkerungszahl von </w:t>
      </w:r>
      <w:r w:rsidR="00F73E08">
        <w:t xml:space="preserve">… [ANZAHL: z.B. </w:t>
      </w:r>
      <w:r w:rsidR="00F73E08" w:rsidRPr="009E4C3D">
        <w:t>7‘000</w:t>
      </w:r>
      <w:r w:rsidR="00F73E08">
        <w:t>]</w:t>
      </w:r>
      <w:r w:rsidR="00F73E08" w:rsidRPr="009E4C3D">
        <w:t xml:space="preserve"> </w:t>
      </w:r>
      <w:r w:rsidRPr="009E4C3D">
        <w:t xml:space="preserve">Personen hat eine Verbandsgemeinde jeweils pro </w:t>
      </w:r>
      <w:r w:rsidR="00F73E08">
        <w:t xml:space="preserve">… [ANZAHL: z.B. </w:t>
      </w:r>
      <w:r w:rsidRPr="009E4C3D">
        <w:t>7‘000</w:t>
      </w:r>
      <w:r w:rsidR="00F73E08">
        <w:t>]</w:t>
      </w:r>
      <w:r w:rsidRPr="009E4C3D">
        <w:t xml:space="preserve"> Personen Anspruch auf einen weiteren De</w:t>
      </w:r>
      <w:r>
        <w:t>legierten oder eine weitere Delegierte.</w:t>
      </w:r>
    </w:p>
    <w:p w:rsidR="0003250D" w:rsidRDefault="0003250D" w:rsidP="0003250D">
      <w:pPr>
        <w:pStyle w:val="00Vorgabetext"/>
        <w:spacing w:after="120" w:line="280" w:lineRule="atLeast"/>
        <w:ind w:left="567"/>
      </w:pPr>
    </w:p>
    <w:p w:rsidR="00964790" w:rsidRDefault="00964790" w:rsidP="0003250D">
      <w:pPr>
        <w:pStyle w:val="00Vorgabetext"/>
        <w:spacing w:after="120" w:line="280" w:lineRule="atLeast"/>
        <w:ind w:left="567"/>
      </w:pPr>
      <w:r>
        <w:t>Variante 2.1.:</w:t>
      </w:r>
    </w:p>
    <w:p w:rsidR="00964790" w:rsidRDefault="00964790" w:rsidP="0003250D">
      <w:pPr>
        <w:pStyle w:val="00Vorgabetext"/>
        <w:spacing w:after="120" w:line="280" w:lineRule="atLeast"/>
        <w:ind w:left="567"/>
      </w:pPr>
      <w:r w:rsidRPr="0003250D">
        <w:rPr>
          <w:rFonts w:asciiTheme="minorHAnsi" w:hAnsiTheme="minorHAnsi" w:cstheme="minorHAnsi"/>
          <w:vertAlign w:val="superscript"/>
        </w:rPr>
        <w:t>2</w:t>
      </w:r>
      <w:r w:rsidRPr="00E0643E">
        <w:t>D</w:t>
      </w:r>
      <w:r>
        <w:t xml:space="preserve">ie Gemeindevorstände bestimmen die Delegierten aus ihrer Mitte. </w:t>
      </w:r>
    </w:p>
    <w:p w:rsidR="00964790" w:rsidRDefault="00964790" w:rsidP="0003250D">
      <w:pPr>
        <w:pStyle w:val="00Vorgabetext"/>
        <w:spacing w:after="120" w:line="280" w:lineRule="atLeast"/>
        <w:ind w:left="567"/>
      </w:pPr>
      <w:r>
        <w:t>Variante 2.2.:</w:t>
      </w:r>
    </w:p>
    <w:p w:rsidR="00320840" w:rsidRDefault="00964790" w:rsidP="0003250D">
      <w:pPr>
        <w:pStyle w:val="00Vorgabetext"/>
        <w:spacing w:after="120" w:line="280" w:lineRule="atLeast"/>
        <w:ind w:left="567"/>
      </w:pPr>
      <w:r w:rsidRPr="0003250D">
        <w:rPr>
          <w:rFonts w:asciiTheme="minorHAnsi" w:hAnsiTheme="minorHAnsi" w:cstheme="minorHAnsi"/>
          <w:vertAlign w:val="superscript"/>
        </w:rPr>
        <w:t>2</w:t>
      </w:r>
      <w:r w:rsidRPr="00E0643E">
        <w:t>D</w:t>
      </w:r>
      <w:r>
        <w:t>ie Delegiertenversammlung setzt sich aus den Vorsteherinnen oder Vorstehern des Ressorts … [z.B. Gesundheit, Soziales] der Verbandsgemeinden zusammen.</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17" w:name="_Toc447702628"/>
      <w:r w:rsidRPr="006B58A1">
        <w:t>Konstituierung</w:t>
      </w:r>
      <w:bookmarkEnd w:id="17"/>
    </w:p>
    <w:p w:rsidR="00964790" w:rsidRDefault="00964790" w:rsidP="00BC6274">
      <w:pPr>
        <w:pStyle w:val="00Vorgabetext"/>
        <w:spacing w:after="120" w:line="280" w:lineRule="atLeast"/>
      </w:pPr>
      <w:r w:rsidRPr="00B05304">
        <w:t xml:space="preserve">Die Delegiertenversammlung konstituiert sich unter dem Vorsitz von </w:t>
      </w:r>
      <w:r>
        <w:t xml:space="preserve">… [vgl. Bsp. </w:t>
      </w:r>
      <w:r w:rsidRPr="00854A47">
        <w:t>Kommentar</w:t>
      </w:r>
      <w:r>
        <w:t>].</w:t>
      </w:r>
      <w:r w:rsidRPr="00827A05">
        <w:t xml:space="preserve"> Sie wählt:</w:t>
      </w:r>
    </w:p>
    <w:p w:rsidR="00964790" w:rsidRPr="00BE0832" w:rsidRDefault="00964790" w:rsidP="00007842">
      <w:pPr>
        <w:pStyle w:val="00Vorgabetext"/>
        <w:numPr>
          <w:ilvl w:val="0"/>
          <w:numId w:val="34"/>
        </w:numPr>
        <w:tabs>
          <w:tab w:val="clear" w:pos="397"/>
          <w:tab w:val="clear" w:pos="794"/>
          <w:tab w:val="left" w:pos="567"/>
          <w:tab w:val="left" w:pos="1134"/>
        </w:tabs>
        <w:spacing w:after="120" w:line="280" w:lineRule="atLeast"/>
        <w:ind w:left="1134" w:hanging="567"/>
      </w:pPr>
      <w:r>
        <w:t>die Präsidentin oder den Präsidenten</w:t>
      </w:r>
      <w:r w:rsidRPr="00BE0832">
        <w:t>, wobei diese Funktion gleichzeitig im Verbandsvorstand ausgeübt wird;</w:t>
      </w:r>
    </w:p>
    <w:p w:rsidR="00964790" w:rsidRDefault="00964790" w:rsidP="00007842">
      <w:pPr>
        <w:pStyle w:val="00Vorgabetext"/>
        <w:numPr>
          <w:ilvl w:val="0"/>
          <w:numId w:val="34"/>
        </w:numPr>
        <w:tabs>
          <w:tab w:val="clear" w:pos="397"/>
          <w:tab w:val="clear" w:pos="794"/>
          <w:tab w:val="left" w:pos="567"/>
          <w:tab w:val="left" w:pos="1134"/>
        </w:tabs>
        <w:spacing w:after="120" w:line="280" w:lineRule="atLeast"/>
        <w:ind w:left="1134" w:hanging="567"/>
      </w:pPr>
      <w:r w:rsidRPr="00BE0832">
        <w:t>d</w:t>
      </w:r>
      <w:r>
        <w:t>ie Vizepräsidentin oder den Vizepräsidenten</w:t>
      </w:r>
      <w:r w:rsidRPr="00BE0832">
        <w:t>, wobei diese Funktion gleichzeitig im Verbandsvorstand ausgeübt wird;</w:t>
      </w:r>
    </w:p>
    <w:p w:rsidR="00964790" w:rsidRDefault="0003250D" w:rsidP="00007842">
      <w:pPr>
        <w:pStyle w:val="00Vorgabetext"/>
        <w:tabs>
          <w:tab w:val="clear" w:pos="397"/>
          <w:tab w:val="clear" w:pos="794"/>
          <w:tab w:val="left" w:pos="567"/>
          <w:tab w:val="left" w:pos="1134"/>
        </w:tabs>
        <w:spacing w:after="120" w:line="280" w:lineRule="atLeast"/>
        <w:ind w:left="1134" w:hanging="567"/>
      </w:pPr>
      <w:r>
        <w:tab/>
      </w:r>
      <w:r w:rsidR="00964790">
        <w:t>Variante anstelle von Ziff. 1 und 2.</w:t>
      </w:r>
    </w:p>
    <w:p w:rsidR="00964790" w:rsidRPr="00BE0832" w:rsidRDefault="0003250D" w:rsidP="005A2CED">
      <w:pPr>
        <w:pStyle w:val="00Vorgabetext"/>
        <w:tabs>
          <w:tab w:val="clear" w:pos="397"/>
          <w:tab w:val="clear" w:pos="794"/>
          <w:tab w:val="clear" w:pos="1191"/>
          <w:tab w:val="clear" w:pos="4479"/>
          <w:tab w:val="left" w:pos="1701"/>
        </w:tabs>
        <w:spacing w:after="120" w:line="280" w:lineRule="atLeast"/>
        <w:ind w:left="1701" w:hanging="567"/>
      </w:pPr>
      <w:r>
        <w:t>1.</w:t>
      </w:r>
      <w:r>
        <w:tab/>
      </w:r>
      <w:r w:rsidR="00964790" w:rsidRPr="00D3461F">
        <w:t>die Präsidentin oder den Präsidenten sowie die Vizepräsidentin oder den Vizepräsidenten;</w:t>
      </w:r>
      <w:r w:rsidR="00964790">
        <w:t xml:space="preserve"> </w:t>
      </w:r>
    </w:p>
    <w:p w:rsidR="00320840" w:rsidRDefault="0003250D" w:rsidP="00007842">
      <w:pPr>
        <w:pStyle w:val="00Vorgabetext"/>
        <w:numPr>
          <w:ilvl w:val="0"/>
          <w:numId w:val="34"/>
        </w:numPr>
        <w:tabs>
          <w:tab w:val="clear" w:pos="397"/>
          <w:tab w:val="clear" w:pos="794"/>
          <w:tab w:val="left" w:pos="567"/>
          <w:tab w:val="left" w:pos="1134"/>
        </w:tabs>
        <w:spacing w:after="120" w:line="280" w:lineRule="atLeast"/>
        <w:ind w:left="1134" w:hanging="567"/>
      </w:pPr>
      <w:r>
        <w:t>[Variante: 2</w:t>
      </w:r>
      <w:r w:rsidR="0045404E">
        <w:t>.</w:t>
      </w:r>
      <w:r>
        <w:t xml:space="preserve">] </w:t>
      </w:r>
      <w:r w:rsidR="00964790" w:rsidRPr="00BE0832">
        <w:t>die Stimmenzähler</w:t>
      </w:r>
      <w:r w:rsidR="00964790">
        <w:t>innen oder Stimmenzähler</w:t>
      </w:r>
      <w:r w:rsidR="00964790" w:rsidRPr="00BE0832">
        <w:t>.</w:t>
      </w:r>
    </w:p>
    <w:p w:rsidR="00964790" w:rsidRDefault="0096479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Offenlegung der Interessenbindungen</w:t>
      </w:r>
    </w:p>
    <w:p w:rsidR="008C7A64" w:rsidRPr="008C7A64" w:rsidRDefault="008C7A64" w:rsidP="008C7A64">
      <w:pPr>
        <w:tabs>
          <w:tab w:val="clear" w:pos="6067"/>
          <w:tab w:val="left" w:pos="0"/>
        </w:tabs>
      </w:pPr>
      <w:r w:rsidRPr="008C7A64">
        <w:rPr>
          <w:vertAlign w:val="superscript"/>
        </w:rPr>
        <w:t>1</w:t>
      </w:r>
      <w:r w:rsidRPr="008C7A64">
        <w:t xml:space="preserve">Die Mitglieder der Delegiertenversammlung legen ihre Interessenbindungen offen. Insbesondere geben sie Auskunft über: </w:t>
      </w:r>
    </w:p>
    <w:p w:rsidR="008C7A64" w:rsidRPr="008C7A64" w:rsidRDefault="008C7A64" w:rsidP="008C7A64">
      <w:pPr>
        <w:pStyle w:val="00Vorgabetext"/>
        <w:numPr>
          <w:ilvl w:val="0"/>
          <w:numId w:val="41"/>
        </w:numPr>
        <w:tabs>
          <w:tab w:val="clear" w:pos="397"/>
          <w:tab w:val="clear" w:pos="794"/>
          <w:tab w:val="left" w:pos="567"/>
          <w:tab w:val="left" w:pos="1134"/>
        </w:tabs>
        <w:spacing w:after="120" w:line="280" w:lineRule="atLeast"/>
        <w:ind w:left="1134" w:hanging="567"/>
      </w:pPr>
      <w:r w:rsidRPr="008C7A64">
        <w:t xml:space="preserve">ihre beruflichen Tätigkeiten, </w:t>
      </w:r>
    </w:p>
    <w:p w:rsidR="008C7A64" w:rsidRPr="008C7A64" w:rsidRDefault="008C7A64" w:rsidP="008C7A64">
      <w:pPr>
        <w:pStyle w:val="00Vorgabetext"/>
        <w:numPr>
          <w:ilvl w:val="0"/>
          <w:numId w:val="41"/>
        </w:numPr>
        <w:tabs>
          <w:tab w:val="clear" w:pos="397"/>
          <w:tab w:val="clear" w:pos="794"/>
          <w:tab w:val="left" w:pos="567"/>
          <w:tab w:val="left" w:pos="1134"/>
        </w:tabs>
        <w:spacing w:after="120" w:line="280" w:lineRule="atLeast"/>
        <w:ind w:left="1134" w:hanging="567"/>
      </w:pPr>
      <w:r w:rsidRPr="008C7A64">
        <w:t>ihre Mitgliedschaften in Organen und Behörden der Gemeinden, des Kantons und des Bundes,</w:t>
      </w:r>
    </w:p>
    <w:p w:rsidR="008C7A64" w:rsidRPr="008C7A64" w:rsidRDefault="008C7A64" w:rsidP="008C7A64">
      <w:pPr>
        <w:pStyle w:val="00Vorgabetext"/>
        <w:numPr>
          <w:ilvl w:val="0"/>
          <w:numId w:val="41"/>
        </w:numPr>
        <w:tabs>
          <w:tab w:val="clear" w:pos="397"/>
          <w:tab w:val="clear" w:pos="794"/>
          <w:tab w:val="left" w:pos="567"/>
          <w:tab w:val="left" w:pos="1134"/>
        </w:tabs>
        <w:spacing w:after="120" w:line="280" w:lineRule="atLeast"/>
        <w:ind w:left="1134" w:hanging="567"/>
      </w:pPr>
      <w:r w:rsidRPr="008C7A64">
        <w:t>ihre Organstellungen in und wesentlichen Beteiligungen an Organisationen des privaten Rechts.</w:t>
      </w:r>
    </w:p>
    <w:p w:rsidR="00320840" w:rsidRPr="008C7A64" w:rsidRDefault="008C7A64" w:rsidP="00BC6274">
      <w:pPr>
        <w:pStyle w:val="00Vorgabetext"/>
        <w:spacing w:after="120" w:line="280" w:lineRule="atLeast"/>
      </w:pPr>
      <w:r w:rsidRPr="008C7A64">
        <w:rPr>
          <w:vertAlign w:val="superscript"/>
        </w:rPr>
        <w:t>2</w:t>
      </w:r>
      <w:r w:rsidRPr="008C7A64">
        <w:t xml:space="preserve">Die Interessenbindungen werden veröffentlicht. </w:t>
      </w: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18" w:name="_Toc447702629"/>
      <w:r w:rsidRPr="00B86FD6">
        <w:lastRenderedPageBreak/>
        <w:t>Kompetenzen</w:t>
      </w:r>
      <w:bookmarkEnd w:id="18"/>
    </w:p>
    <w:p w:rsidR="00964790" w:rsidRPr="00112343" w:rsidRDefault="00964790" w:rsidP="00BC6274">
      <w:pPr>
        <w:pStyle w:val="00Vorgabetext"/>
        <w:spacing w:after="120" w:line="280" w:lineRule="atLeast"/>
      </w:pPr>
      <w:r w:rsidRPr="00112343">
        <w:t>D</w:t>
      </w:r>
      <w:r>
        <w:t>ie</w:t>
      </w:r>
      <w:r w:rsidRPr="00112343">
        <w:t xml:space="preserve"> Delegiertenversammlung </w:t>
      </w:r>
      <w:r>
        <w:t>ist</w:t>
      </w:r>
      <w:r w:rsidRPr="00112343">
        <w:t xml:space="preserve"> </w:t>
      </w:r>
      <w:r>
        <w:t>insbesondere</w:t>
      </w:r>
      <w:r w:rsidRPr="00112343">
        <w:t xml:space="preserve"> </w:t>
      </w:r>
      <w:r>
        <w:t>zuständig für</w:t>
      </w:r>
      <w:r w:rsidRPr="00112343">
        <w:t>:</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w:t>
      </w:r>
      <w:r w:rsidRPr="00112343">
        <w:t>ie Oberaufsicht über den Zweckverband;</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die Festlegung der strategischen Ausrichtung;</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Beratung von und Antragstellung zu allen Vorlagen, über welche die Stimmberechtigten oder die Verbandsgemeinden beschliessen;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Erlasse von grundlegender Bedeutung; </w:t>
      </w:r>
    </w:p>
    <w:p w:rsidR="00964790" w:rsidRPr="00112343"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ihren Organisationserlass</w:t>
      </w:r>
      <w:r w:rsidRPr="00112343">
        <w:t>;</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w:t>
      </w:r>
      <w:r w:rsidRPr="00112343">
        <w:t xml:space="preserve">Wahl der Mitglieder des Verbandsvorstands, </w:t>
      </w:r>
      <w:r>
        <w:t>die</w:t>
      </w:r>
      <w:r w:rsidRPr="00112343">
        <w:t xml:space="preserve"> nicht der Delegiertenversammlung angehören dürfen, mit Ausnahme </w:t>
      </w:r>
      <w:r>
        <w:t xml:space="preserve">von </w:t>
      </w:r>
      <w:r w:rsidRPr="00112343">
        <w:t>Präsidium und Vizepräsidium;</w:t>
      </w:r>
    </w:p>
    <w:p w:rsidR="00964790" w:rsidRPr="00112343" w:rsidRDefault="00964790" w:rsidP="00007842">
      <w:pPr>
        <w:pStyle w:val="00Vorgabetext"/>
        <w:tabs>
          <w:tab w:val="clear" w:pos="397"/>
          <w:tab w:val="clear" w:pos="794"/>
          <w:tab w:val="left" w:pos="567"/>
          <w:tab w:val="left" w:pos="1134"/>
        </w:tabs>
        <w:spacing w:after="120" w:line="280" w:lineRule="atLeast"/>
        <w:ind w:left="1134"/>
      </w:pPr>
      <w:r w:rsidRPr="00D3461F">
        <w:t>Variante: die Wahl des Präsidenten oder der Präsidentin, des Vizepräsidenten oder der Vizepräsidentin und der übrigen Mitglieder des Verbandsvorstands, die alle nicht der Delegiertenversammlung angehören dürfen;</w:t>
      </w:r>
      <w:r>
        <w:t xml:space="preserve">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die</w:t>
      </w:r>
      <w:r w:rsidRPr="00112343">
        <w:t xml:space="preserve"> Wahl des Präsidenten </w:t>
      </w:r>
      <w:r>
        <w:t xml:space="preserve">oder der Präsidentin </w:t>
      </w:r>
      <w:r w:rsidRPr="00112343">
        <w:t xml:space="preserve">und der </w:t>
      </w:r>
      <w:r w:rsidRPr="00D3461F">
        <w:t>übrigen</w:t>
      </w:r>
      <w:r>
        <w:t xml:space="preserve"> </w:t>
      </w:r>
      <w:r w:rsidRPr="00112343">
        <w:t>Mitglieder der Rechnungsprüfungskommission</w:t>
      </w:r>
      <w:r>
        <w:t xml:space="preserve"> [Rechnungs- und Geschäftsprüfungskommission];</w:t>
      </w:r>
    </w:p>
    <w:p w:rsidR="00964790" w:rsidRDefault="00964790" w:rsidP="00007842">
      <w:pPr>
        <w:pStyle w:val="00Vorgabetext"/>
        <w:tabs>
          <w:tab w:val="clear" w:pos="397"/>
          <w:tab w:val="clear" w:pos="794"/>
          <w:tab w:val="left" w:pos="567"/>
          <w:tab w:val="left" w:pos="1134"/>
        </w:tabs>
        <w:spacing w:after="120" w:line="280" w:lineRule="atLeast"/>
        <w:ind w:left="1134"/>
      </w:pPr>
      <w:r>
        <w:t>(Variante 7.1: die Einsetzung der Rechnungsprüfungskommission [Rechnungs- und Geschäftsprüfungskommission]</w:t>
      </w:r>
      <w:r w:rsidR="00313C30">
        <w:t>;</w:t>
      </w:r>
      <w:r>
        <w:t>)</w:t>
      </w:r>
    </w:p>
    <w:p w:rsidR="00964790" w:rsidRPr="00112343"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rsidRPr="00112343">
        <w:t>die Beschlussfassung über Anträge des Verbandsvorstands zu</w:t>
      </w:r>
      <w:r w:rsidR="002E73EB">
        <w:t xml:space="preserve"> </w:t>
      </w:r>
      <w:r w:rsidRPr="00112343">
        <w:t>Initiativen;</w:t>
      </w:r>
      <w:r>
        <w:t xml:space="preserve">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bookmarkStart w:id="19" w:name="_Toc150327799"/>
      <w:r w:rsidRPr="00112343">
        <w:t xml:space="preserve">die Festsetzung des </w:t>
      </w:r>
      <w:r>
        <w:t>Budgets;</w:t>
      </w:r>
      <w:r w:rsidRPr="00112343">
        <w:t xml:space="preserve">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Genehmigung der Jahresrechnung;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die Kenntnisnahme vom Finanz- und Aufgabenplan;</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rsidRPr="00B86FD6">
        <w:t>die Kenntnisnahme vom [Genehmigung des] Geschäftsbericht[s</w:t>
      </w:r>
      <w:r>
        <w:t>]</w:t>
      </w:r>
      <w:r w:rsidR="00313C30">
        <w:t>;</w:t>
      </w:r>
      <w:r>
        <w:t xml:space="preserve">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Bewilligung von neuen einmaligen Ausgaben für einen bestimmten Zweck bis Fr. … und von neuen wiederkehrenden Ausgaben bis Fr. … für einen bestimmten Zweck, soweit nicht der Verbandsvorstand zuständig ist; </w:t>
      </w:r>
    </w:p>
    <w:bookmarkEnd w:id="19"/>
    <w:p w:rsidR="00964790" w:rsidRPr="00112343"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Genehmigung der Abrechnungen über alle neuen Ausgaben, die sie selbst bewilligt hat oder die die Stimmberechtigten des Verbandsgebiets bewilligt haben;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die Beschlussfassung über die Veräusserung von Liegenschaften des Finanzvermögens im Wert von mehr als Fr.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 xml:space="preserve">die Beschlussfassung über Investitionen in Liegenschaften des Finanzvermögens im Betrag von mehr als Fr. …; </w:t>
      </w:r>
    </w:p>
    <w:p w:rsidR="00964790" w:rsidRDefault="00964790" w:rsidP="00007842">
      <w:pPr>
        <w:pStyle w:val="00Vorgabetext"/>
        <w:numPr>
          <w:ilvl w:val="0"/>
          <w:numId w:val="35"/>
        </w:numPr>
        <w:tabs>
          <w:tab w:val="clear" w:pos="397"/>
          <w:tab w:val="clear" w:pos="794"/>
          <w:tab w:val="left" w:pos="567"/>
          <w:tab w:val="left" w:pos="1134"/>
        </w:tabs>
        <w:spacing w:after="120" w:line="280" w:lineRule="atLeast"/>
        <w:ind w:left="1134" w:hanging="567"/>
      </w:pPr>
      <w:r>
        <w:t>die Festlegung der Entschädigung der Verbandsorgane;</w:t>
      </w:r>
    </w:p>
    <w:p w:rsidR="00320840" w:rsidRDefault="00563A0D" w:rsidP="00007842">
      <w:pPr>
        <w:pStyle w:val="00Vorgabetext"/>
        <w:numPr>
          <w:ilvl w:val="0"/>
          <w:numId w:val="35"/>
        </w:numPr>
        <w:tabs>
          <w:tab w:val="clear" w:pos="397"/>
          <w:tab w:val="clear" w:pos="794"/>
          <w:tab w:val="left" w:pos="567"/>
          <w:tab w:val="left" w:pos="1134"/>
        </w:tabs>
        <w:spacing w:after="120" w:line="280" w:lineRule="atLeast"/>
        <w:ind w:left="1134" w:hanging="567"/>
      </w:pPr>
      <w:r>
        <w:t>[</w:t>
      </w:r>
      <w:r w:rsidR="00964790">
        <w:t>…</w:t>
      </w:r>
      <w:r>
        <w:t>]</w:t>
      </w:r>
      <w:r w:rsidR="00964790">
        <w: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0" w:name="_Toc447702630"/>
      <w:r w:rsidRPr="004F0D50">
        <w:lastRenderedPageBreak/>
        <w:t xml:space="preserve">Vorsitz und </w:t>
      </w:r>
      <w:bookmarkEnd w:id="20"/>
      <w:r w:rsidR="006C7E7D">
        <w:t>Sekretariat</w:t>
      </w:r>
      <w:r>
        <w:t xml:space="preserve"> </w:t>
      </w:r>
    </w:p>
    <w:p w:rsidR="00BC6274" w:rsidRDefault="00BC6274" w:rsidP="00BC6274">
      <w:pPr>
        <w:pStyle w:val="00Vorgabetext"/>
        <w:spacing w:after="120" w:line="280" w:lineRule="atLeast"/>
      </w:pPr>
      <w:r w:rsidRPr="0003250D">
        <w:rPr>
          <w:rFonts w:asciiTheme="minorHAnsi" w:hAnsiTheme="minorHAnsi" w:cstheme="minorHAnsi"/>
          <w:vertAlign w:val="superscript"/>
        </w:rPr>
        <w:t>1</w:t>
      </w:r>
      <w:r w:rsidRPr="00783073">
        <w:t>D</w:t>
      </w:r>
      <w:r>
        <w:t>ie Präsidentin oder der Präsident oder die Vizepräsidentin oder der Vizepräsident des Zweckverbands leitet die Dele</w:t>
      </w:r>
      <w:r w:rsidRPr="00783073">
        <w:t>giertenversammlung.</w:t>
      </w:r>
    </w:p>
    <w:p w:rsidR="00E96420" w:rsidRPr="00783073" w:rsidRDefault="00E96420" w:rsidP="00027CB7">
      <w:pPr>
        <w:pStyle w:val="00Vorgabetext"/>
        <w:spacing w:after="120" w:line="280" w:lineRule="atLeast"/>
        <w:ind w:left="567"/>
      </w:pPr>
      <w:r w:rsidRPr="00E96420">
        <w:t xml:space="preserve">Variante: </w:t>
      </w:r>
      <w:r w:rsidRPr="00027CB7">
        <w:rPr>
          <w:vertAlign w:val="superscript"/>
        </w:rPr>
        <w:t>1</w:t>
      </w:r>
      <w:r w:rsidRPr="00E96420">
        <w:t xml:space="preserve"> Die Präsidentin oder der </w:t>
      </w:r>
      <w:r w:rsidR="00027CB7">
        <w:t>Präsident oder die Vizepräsiden</w:t>
      </w:r>
      <w:r w:rsidRPr="00E96420">
        <w:t>tin oder der Vizepräsident der Delegiertenvers</w:t>
      </w:r>
      <w:r w:rsidR="00027CB7">
        <w:t>ammlung leitet diese</w:t>
      </w:r>
      <w:r w:rsidRPr="00E96420">
        <w:t xml:space="preserve">. </w:t>
      </w:r>
    </w:p>
    <w:p w:rsidR="00320840" w:rsidRDefault="00BC6274" w:rsidP="00BC6274">
      <w:pPr>
        <w:pStyle w:val="00Vorgabetext"/>
        <w:spacing w:after="120" w:line="280" w:lineRule="atLeast"/>
      </w:pPr>
      <w:r w:rsidRPr="0003250D">
        <w:rPr>
          <w:rFonts w:asciiTheme="minorHAnsi" w:hAnsiTheme="minorHAnsi" w:cstheme="minorHAnsi"/>
          <w:vertAlign w:val="superscript"/>
        </w:rPr>
        <w:t>2</w:t>
      </w:r>
      <w:r w:rsidRPr="00783073">
        <w:t>D</w:t>
      </w:r>
      <w:r>
        <w:t>ie</w:t>
      </w:r>
      <w:r w:rsidRPr="00783073">
        <w:t xml:space="preserve"> Sekretär</w:t>
      </w:r>
      <w:r>
        <w:t>in oder</w:t>
      </w:r>
      <w:r w:rsidRPr="00783073">
        <w:t xml:space="preserve"> </w:t>
      </w:r>
      <w:r>
        <w:t>der Sekretär</w:t>
      </w:r>
      <w:r w:rsidRPr="00783073">
        <w:t xml:space="preserve"> </w:t>
      </w:r>
      <w:r>
        <w:t xml:space="preserve">führt das </w:t>
      </w:r>
      <w:r w:rsidR="006C7E7D">
        <w:t>Sekretariat</w:t>
      </w:r>
      <w:r>
        <w:t xml:space="preserve"> des Zweckverband</w:t>
      </w:r>
      <w:r w:rsidRPr="00783073">
        <w:t>s.</w:t>
      </w:r>
    </w:p>
    <w:p w:rsidR="00320840" w:rsidRDefault="00320840" w:rsidP="00BC6274">
      <w:pPr>
        <w:pStyle w:val="00Vorgabetext"/>
        <w:spacing w:after="120" w:line="280" w:lineRule="atLeast"/>
      </w:pP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21" w:name="_Toc447702631"/>
      <w:r w:rsidRPr="00B86FD6">
        <w:t>Einberufung</w:t>
      </w:r>
      <w:bookmarkEnd w:id="21"/>
    </w:p>
    <w:p w:rsidR="00BC6274" w:rsidRDefault="00BC6274" w:rsidP="00BC6274">
      <w:pPr>
        <w:pStyle w:val="00Vorgabetext"/>
        <w:spacing w:after="120" w:line="280" w:lineRule="atLeast"/>
      </w:pPr>
      <w:r w:rsidRPr="0003250D">
        <w:rPr>
          <w:rFonts w:asciiTheme="minorHAnsi" w:hAnsiTheme="minorHAnsi" w:cstheme="minorHAnsi"/>
          <w:vertAlign w:val="superscript"/>
        </w:rPr>
        <w:t>1</w:t>
      </w:r>
      <w:r>
        <w:t>Der Verbandsvorstand beruft die Delegiertenversammlung bei Bedarf, in der Regel jedoch mindestens zweimal pro Jahr ein.</w:t>
      </w:r>
      <w:r w:rsidRPr="00245E1E">
        <w:t xml:space="preserve"> </w:t>
      </w:r>
    </w:p>
    <w:p w:rsidR="00BC6274" w:rsidRDefault="00BC6274" w:rsidP="00BC6274">
      <w:pPr>
        <w:pStyle w:val="00Vorgabetext"/>
        <w:spacing w:after="120" w:line="280" w:lineRule="atLeast"/>
      </w:pPr>
      <w:r w:rsidRPr="0003250D">
        <w:rPr>
          <w:rFonts w:asciiTheme="minorHAnsi" w:hAnsiTheme="minorHAnsi" w:cstheme="minorHAnsi"/>
          <w:vertAlign w:val="superscript"/>
        </w:rPr>
        <w:t>2</w:t>
      </w:r>
      <w:r>
        <w:t xml:space="preserve">… [ANZAHL] Delegierte können </w:t>
      </w:r>
      <w:r w:rsidRPr="00B86FD6">
        <w:t>unter Bezeichnung der Beratungsgegenstände und mit Begründung</w:t>
      </w:r>
      <w:r>
        <w:t xml:space="preserve"> die Einberufung der Delegiertenversammlung verlangen. </w:t>
      </w:r>
    </w:p>
    <w:p w:rsidR="00320840" w:rsidRDefault="00BC6274" w:rsidP="00BC6274">
      <w:pPr>
        <w:pStyle w:val="00Vorgabetext"/>
        <w:spacing w:after="120" w:line="280" w:lineRule="atLeast"/>
      </w:pPr>
      <w:r w:rsidRPr="0003250D">
        <w:rPr>
          <w:rFonts w:asciiTheme="minorHAnsi" w:hAnsiTheme="minorHAnsi" w:cstheme="minorHAnsi"/>
          <w:vertAlign w:val="superscript"/>
        </w:rPr>
        <w:t>3</w:t>
      </w:r>
      <w:r w:rsidRPr="00245E1E">
        <w:t xml:space="preserve">Die </w:t>
      </w:r>
      <w:r>
        <w:t>Delegiertenversammlungen</w:t>
      </w:r>
      <w:r w:rsidRPr="00245E1E">
        <w:t xml:space="preserve"> sind, dringliche Fälle vorbehalten, mindes</w:t>
      </w:r>
      <w:r>
        <w:t>tens … [ANZAHL]</w:t>
      </w:r>
      <w:r w:rsidRPr="00245E1E">
        <w:t xml:space="preserve"> Tage vorher unter Bezeichnung der Beratungsge</w:t>
      </w:r>
      <w:r>
        <w:t xml:space="preserve">genstände </w:t>
      </w:r>
      <w:r w:rsidRPr="00B86FD6">
        <w:t>samt zugehöriger Begründungen</w:t>
      </w:r>
      <w:r>
        <w:t xml:space="preserve"> den Dele</w:t>
      </w:r>
      <w:r w:rsidRPr="00245E1E">
        <w:t>gierten anzuzeigen und öffentlich bekannt zu</w:t>
      </w:r>
      <w:r>
        <w:t xml:space="preserve"> </w:t>
      </w:r>
      <w:r w:rsidRPr="00245E1E">
        <w:t>machen.</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2" w:name="_Toc447702632"/>
      <w:r w:rsidRPr="004F0D50">
        <w:t>Beschlussfähigkeit und Stimmabgabe</w:t>
      </w:r>
      <w:bookmarkEnd w:id="22"/>
    </w:p>
    <w:p w:rsidR="00BC6274" w:rsidRDefault="00BC6274" w:rsidP="00BC6274">
      <w:pPr>
        <w:pStyle w:val="00Vorgabetext"/>
        <w:spacing w:after="120" w:line="280" w:lineRule="atLeast"/>
      </w:pPr>
      <w:r w:rsidRPr="0003250D">
        <w:rPr>
          <w:rFonts w:asciiTheme="minorHAnsi" w:hAnsiTheme="minorHAnsi" w:cstheme="minorHAnsi"/>
          <w:vertAlign w:val="superscript"/>
        </w:rPr>
        <w:t>1</w:t>
      </w:r>
      <w:r w:rsidRPr="00245E1E">
        <w:t>Die Delegiertenversammlung ist beschlussfähig, wenn die Mehrheit ihrer Mit</w:t>
      </w:r>
      <w:r>
        <w:t xml:space="preserve">glieder anwesend ist. </w:t>
      </w:r>
    </w:p>
    <w:p w:rsidR="00BC6274" w:rsidRPr="00245E1E" w:rsidRDefault="00BC6274" w:rsidP="00BC6274">
      <w:pPr>
        <w:pStyle w:val="00Vorgabetext"/>
        <w:spacing w:after="120" w:line="280" w:lineRule="atLeast"/>
      </w:pPr>
      <w:r w:rsidRPr="0003250D">
        <w:rPr>
          <w:rFonts w:asciiTheme="minorHAnsi" w:hAnsiTheme="minorHAnsi" w:cstheme="minorHAnsi"/>
          <w:vertAlign w:val="superscript"/>
        </w:rPr>
        <w:t>2</w:t>
      </w:r>
      <w:r w:rsidRPr="00245E1E">
        <w:t>Die Delegiertenversam</w:t>
      </w:r>
      <w:r>
        <w:t>mlung beschliesst auf Antrag des</w:t>
      </w:r>
      <w:r w:rsidRPr="00245E1E">
        <w:t xml:space="preserve"> Verbandsvors</w:t>
      </w:r>
      <w:r>
        <w:t>tands.</w:t>
      </w:r>
      <w:r w:rsidRPr="00245E1E">
        <w:t xml:space="preserve"> </w:t>
      </w:r>
      <w:r>
        <w:t>Die</w:t>
      </w:r>
      <w:r w:rsidRPr="00245E1E">
        <w:t xml:space="preserve"> Delegierten </w:t>
      </w:r>
      <w:r>
        <w:t xml:space="preserve">können zu den Anträgen des Verbandsvorstands Änderungsanträge stellen. </w:t>
      </w:r>
    </w:p>
    <w:p w:rsidR="00320840" w:rsidRDefault="00BC6274" w:rsidP="00BC6274">
      <w:pPr>
        <w:pStyle w:val="00Vorgabetext"/>
        <w:spacing w:after="120" w:line="280" w:lineRule="atLeast"/>
      </w:pPr>
      <w:r w:rsidRPr="0003250D">
        <w:rPr>
          <w:rFonts w:asciiTheme="minorHAnsi" w:hAnsiTheme="minorHAnsi" w:cstheme="minorHAnsi"/>
          <w:vertAlign w:val="superscript"/>
        </w:rPr>
        <w:t>3</w:t>
      </w:r>
      <w:r w:rsidRPr="00245E1E">
        <w:t>Die Mitgli</w:t>
      </w:r>
      <w:r>
        <w:t>eder des Verbandsvorstands</w:t>
      </w:r>
      <w:r w:rsidRPr="00245E1E">
        <w:t xml:space="preserve">, </w:t>
      </w:r>
      <w:r>
        <w:t>die</w:t>
      </w:r>
      <w:r w:rsidRPr="00245E1E">
        <w:t xml:space="preserve"> nicht der Delegiertenversammlung angehören, nehmen an der Sitzung der Delegiertenversammlung mit beratender Stimme teil</w:t>
      </w:r>
      <w:r>
        <w:t xml:space="preserve"> und haben ein Antragsrecht</w:t>
      </w:r>
      <w:r w:rsidRPr="00245E1E">
        <w: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3" w:name="_Toc447702633"/>
      <w:r>
        <w:t>Wahlen und Abstimmungen</w:t>
      </w:r>
      <w:bookmarkEnd w:id="23"/>
      <w:r>
        <w:t xml:space="preserve"> </w:t>
      </w:r>
    </w:p>
    <w:p w:rsidR="00BC6274" w:rsidRDefault="00BC6274" w:rsidP="00BC6274">
      <w:pPr>
        <w:pStyle w:val="00Vorgabetext"/>
        <w:spacing w:after="120" w:line="280" w:lineRule="atLeast"/>
      </w:pPr>
      <w:r w:rsidRPr="0003250D">
        <w:rPr>
          <w:rFonts w:asciiTheme="minorHAnsi" w:hAnsiTheme="minorHAnsi" w:cstheme="minorHAnsi"/>
          <w:vertAlign w:val="superscript"/>
        </w:rPr>
        <w:t>1</w:t>
      </w:r>
      <w:r>
        <w:t xml:space="preserve">In der Delegiertenversammlung erfolgen </w:t>
      </w:r>
      <w:r w:rsidRPr="00B05304">
        <w:t>Wahlen und Abstimmungen in der Regel offen</w:t>
      </w:r>
      <w:r>
        <w:t>.</w:t>
      </w:r>
      <w:r w:rsidRPr="00B05304">
        <w:t xml:space="preserve"> </w:t>
      </w:r>
      <w:r>
        <w:t xml:space="preserve">Auf Verlangen von 1/4 </w:t>
      </w:r>
      <w:r w:rsidRPr="00B05304">
        <w:t>der anwesenden Delegierten muss geheim abgestimmt werden.</w:t>
      </w:r>
    </w:p>
    <w:p w:rsidR="00BC6274" w:rsidRDefault="00BC6274" w:rsidP="00BC6274">
      <w:pPr>
        <w:pStyle w:val="00Vorgabetext"/>
        <w:spacing w:after="120" w:line="280" w:lineRule="atLeast"/>
      </w:pPr>
      <w:r w:rsidRPr="0003250D">
        <w:rPr>
          <w:rFonts w:asciiTheme="minorHAnsi" w:hAnsiTheme="minorHAnsi" w:cstheme="minorHAnsi"/>
          <w:vertAlign w:val="superscript"/>
        </w:rPr>
        <w:t>2</w:t>
      </w:r>
      <w:r>
        <w:t xml:space="preserve">Bei Wahlen gilt im ersten und zweiten Wahlgang das absolute Mehr, beim dritten Wahlgang das relative Mehr der Stimmen. </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t>Bei Abstimmungen gilt das einfache Mehr der Stimmen. Die Präsidentin oder der Präsident stimmt nicht mit. Bei Stimmengleichheit trifft sie oder er den Stichentscheid.</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4" w:name="_Toc447702634"/>
      <w:r w:rsidRPr="004F0D50">
        <w:t>Öffentlichkeit der Verhandlungen</w:t>
      </w:r>
      <w:bookmarkEnd w:id="24"/>
      <w:r>
        <w:t xml:space="preserve"> </w:t>
      </w:r>
    </w:p>
    <w:p w:rsidR="00320840" w:rsidRDefault="00BC6274" w:rsidP="00BC6274">
      <w:pPr>
        <w:pStyle w:val="00Vorgabetext"/>
        <w:spacing w:after="120" w:line="280" w:lineRule="atLeast"/>
      </w:pPr>
      <w:r w:rsidRPr="00A36CD3">
        <w:t>Die Verhandlungen der Delegiertenversammlung sind öffentlich.</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5" w:name="_Toc447702635"/>
      <w:r w:rsidRPr="00B86FD6">
        <w:lastRenderedPageBreak/>
        <w:t>Anfragerecht</w:t>
      </w:r>
      <w:r>
        <w:t xml:space="preserve"> der Delegierten</w:t>
      </w:r>
      <w:bookmarkEnd w:id="25"/>
    </w:p>
    <w:p w:rsidR="00BC6274" w:rsidRPr="00B86FD6" w:rsidRDefault="00BC6274" w:rsidP="00BC6274">
      <w:pPr>
        <w:pStyle w:val="00Vorgabetext"/>
        <w:spacing w:after="120" w:line="280" w:lineRule="atLeast"/>
      </w:pPr>
      <w:r w:rsidRPr="0003250D">
        <w:rPr>
          <w:rFonts w:asciiTheme="minorHAnsi" w:hAnsiTheme="minorHAnsi" w:cstheme="minorHAnsi"/>
          <w:vertAlign w:val="superscript"/>
        </w:rPr>
        <w:t>1</w:t>
      </w:r>
      <w:r w:rsidRPr="00B86FD6">
        <w:t xml:space="preserve">Jede und jeder Delegierte kann Anfragen zu Angelegenheiten des Zweckverbands einreichen und deren Beantwortung in der Delegiertenversammlung verlangen. </w:t>
      </w:r>
    </w:p>
    <w:p w:rsidR="00BC6274" w:rsidRPr="00B86FD6" w:rsidRDefault="00BC6274" w:rsidP="00BC6274">
      <w:pPr>
        <w:pStyle w:val="00Vorgabetext"/>
        <w:spacing w:after="120" w:line="280" w:lineRule="atLeast"/>
      </w:pPr>
      <w:r w:rsidRPr="0003250D">
        <w:rPr>
          <w:rFonts w:asciiTheme="minorHAnsi" w:hAnsiTheme="minorHAnsi" w:cstheme="minorHAnsi"/>
          <w:vertAlign w:val="superscript"/>
        </w:rPr>
        <w:t>2</w:t>
      </w:r>
      <w:r w:rsidRPr="00B86FD6">
        <w:t>Die Anfrage ist spätestens … [A</w:t>
      </w:r>
      <w:r>
        <w:t>NZAHL</w:t>
      </w:r>
      <w:r w:rsidRPr="00B86FD6">
        <w:t xml:space="preserve">] Tage vor der Delegiertenversammlung beim Verbandsvorstand schriftlich einzureichen und wird von diesem spätestens einen Tag vor der Delegiertenversammlung schriftlich beantwortet. </w:t>
      </w:r>
    </w:p>
    <w:p w:rsidR="00BC6274" w:rsidRPr="00B86FD6" w:rsidRDefault="00BC6274" w:rsidP="00BC6274">
      <w:pPr>
        <w:pStyle w:val="00Vorgabetext"/>
        <w:spacing w:after="120" w:line="280" w:lineRule="atLeast"/>
      </w:pPr>
      <w:r w:rsidRPr="0003250D">
        <w:rPr>
          <w:rFonts w:asciiTheme="minorHAnsi" w:hAnsiTheme="minorHAnsi" w:cstheme="minorHAnsi"/>
          <w:vertAlign w:val="superscript"/>
        </w:rPr>
        <w:t>3</w:t>
      </w:r>
      <w:r w:rsidRPr="00B86FD6">
        <w:t xml:space="preserve">In der Delegiertenversammlung werden die Anfrage und die Antwort bekannt gegeben. Der oder die anfragende Delegierte kann zur Antwort Stellung nehmen. </w:t>
      </w:r>
    </w:p>
    <w:p w:rsidR="00BC6274" w:rsidRPr="00B86FD6" w:rsidRDefault="00BC6274" w:rsidP="00BC6274">
      <w:pPr>
        <w:pStyle w:val="00Vorgabetext"/>
        <w:spacing w:after="120" w:line="280" w:lineRule="atLeast"/>
      </w:pPr>
      <w:r w:rsidRPr="0003250D">
        <w:rPr>
          <w:rFonts w:asciiTheme="minorHAnsi" w:hAnsiTheme="minorHAnsi" w:cstheme="minorHAnsi"/>
          <w:vertAlign w:val="superscript"/>
        </w:rPr>
        <w:t>4</w:t>
      </w:r>
      <w:r w:rsidRPr="00B86FD6">
        <w:t xml:space="preserve">Die Delegiertenversammlung kann beschliessen, dass eine Diskussion stattfindet. </w:t>
      </w:r>
    </w:p>
    <w:p w:rsidR="00BC6274" w:rsidRPr="00D3461F" w:rsidRDefault="00BC6274" w:rsidP="00563A0D">
      <w:pPr>
        <w:pStyle w:val="00Vorgabetext"/>
        <w:spacing w:after="120" w:line="280" w:lineRule="atLeast"/>
        <w:ind w:left="567"/>
      </w:pPr>
      <w:r w:rsidRPr="00D3461F">
        <w:t xml:space="preserve">Variante zu Abs. 4: </w:t>
      </w:r>
    </w:p>
    <w:p w:rsidR="00320840" w:rsidRDefault="00BC6274" w:rsidP="00563A0D">
      <w:pPr>
        <w:pStyle w:val="00Vorgabetext"/>
        <w:spacing w:after="120" w:line="280" w:lineRule="atLeast"/>
        <w:ind w:left="567"/>
      </w:pPr>
      <w:r w:rsidRPr="0003250D">
        <w:rPr>
          <w:rFonts w:asciiTheme="minorHAnsi" w:hAnsiTheme="minorHAnsi" w:cstheme="minorHAnsi"/>
          <w:vertAlign w:val="superscript"/>
        </w:rPr>
        <w:t>4</w:t>
      </w:r>
      <w:r w:rsidRPr="00D3461F">
        <w:t>Eine Diskussion findet statt, wenn eine Delegierte oder ein Delegierter sie verlangt.</w:t>
      </w:r>
    </w:p>
    <w:p w:rsidR="00320840" w:rsidRDefault="00320840" w:rsidP="00BC6274">
      <w:pPr>
        <w:pStyle w:val="00Vorgabetext"/>
        <w:spacing w:after="120" w:line="280" w:lineRule="atLeast"/>
      </w:pPr>
    </w:p>
    <w:p w:rsidR="00320840" w:rsidRDefault="00320840" w:rsidP="00964790">
      <w:pPr>
        <w:pStyle w:val="synopTitel2"/>
        <w:keepNext/>
        <w:spacing w:before="240"/>
      </w:pPr>
      <w:r>
        <w:t>Verbandsvorstand</w:t>
      </w: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26" w:name="_Toc447702637"/>
      <w:r w:rsidRPr="00B86FD6">
        <w:t>Zusammensetzung</w:t>
      </w:r>
      <w:bookmarkEnd w:id="26"/>
    </w:p>
    <w:p w:rsidR="00320840" w:rsidRDefault="00BC6274" w:rsidP="00BC6274">
      <w:pPr>
        <w:pStyle w:val="00Vorgabetext"/>
        <w:spacing w:after="120" w:line="280" w:lineRule="atLeast"/>
      </w:pPr>
      <w:r>
        <w:t>Der Verbandsvorstand besteht aus … [ANZAHL] Mitgliedern. Er</w:t>
      </w:r>
      <w:r w:rsidRPr="00A36CD3">
        <w:t xml:space="preserve"> konstituiert sich mit Ausnahme des Präsidiums und des Vizepräsidiums selbst.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 xml:space="preserve">Offenlegung der </w:t>
      </w:r>
      <w:r w:rsidRPr="001D3C80">
        <w:t>Interessenbindungen</w:t>
      </w:r>
      <w:r>
        <w:t xml:space="preserve"> </w:t>
      </w:r>
    </w:p>
    <w:p w:rsidR="00320840" w:rsidRDefault="00BC6274" w:rsidP="00BC6274">
      <w:pPr>
        <w:pStyle w:val="00Vorgabetext"/>
        <w:spacing w:after="120" w:line="280" w:lineRule="atLeast"/>
      </w:pPr>
      <w:r w:rsidRPr="00BC6274">
        <w:t xml:space="preserve">Die Mitglieder des Verbandsvorstands legen ihre Interessenbindungen offen. </w:t>
      </w:r>
      <w:r w:rsidR="008C7A64" w:rsidRPr="008C7A64">
        <w:t>Die Bestimmungen für die Mitglieder der Delegierten</w:t>
      </w:r>
      <w:r w:rsidR="00A3169C">
        <w:t>versammlung</w:t>
      </w:r>
      <w:r w:rsidR="008C7A64" w:rsidRPr="008C7A64">
        <w:t xml:space="preserve"> gelten entsprechend. </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Allgemeine Befugnisse</w:t>
      </w:r>
    </w:p>
    <w:p w:rsidR="00BC6274" w:rsidRPr="005D6FEC" w:rsidRDefault="00BC6274" w:rsidP="00BC6274">
      <w:pPr>
        <w:pStyle w:val="00Vorgabetext"/>
        <w:spacing w:after="120" w:line="280" w:lineRule="atLeast"/>
      </w:pPr>
      <w:r w:rsidRPr="0003250D">
        <w:rPr>
          <w:rFonts w:asciiTheme="minorHAnsi" w:hAnsiTheme="minorHAnsi" w:cstheme="minorHAnsi"/>
          <w:vertAlign w:val="superscript"/>
        </w:rPr>
        <w:t>1</w:t>
      </w:r>
      <w:r>
        <w:t>Dem Verbandsvorstand</w:t>
      </w:r>
      <w:r w:rsidRPr="005D6FEC">
        <w:t xml:space="preserve"> </w:t>
      </w:r>
      <w:r>
        <w:t>stehen unübertragbar zu:</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die politische Planung, Führung und Aufsicht;</w:t>
      </w:r>
    </w:p>
    <w:p w:rsidR="00BC6274" w:rsidRPr="005D6FEC"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die Verantwortung für den Verbandshaushalt;</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 xml:space="preserve">die Beratung von und Antragsstellung zu </w:t>
      </w:r>
      <w:r w:rsidRPr="005D6FEC">
        <w:t>Geschäfte</w:t>
      </w:r>
      <w:r>
        <w:t>n in der Zuständigkeit der</w:t>
      </w:r>
      <w:r w:rsidRPr="005D6FEC">
        <w:t xml:space="preserve"> </w:t>
      </w:r>
      <w:r>
        <w:t>Delegiertenver</w:t>
      </w:r>
      <w:r w:rsidRPr="005D6FEC">
        <w:t>samm</w:t>
      </w:r>
      <w:r>
        <w:t>lung;</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rsidRPr="00966956">
        <w:t>Erlas</w:t>
      </w:r>
      <w:r>
        <w:t xml:space="preserve">se, die nicht in die Zuständigkeit der Delegiertenversammlung fallen; </w:t>
      </w:r>
    </w:p>
    <w:p w:rsidR="00BC6274" w:rsidRPr="005D6FEC"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[die Ernennung der Mitglieder der Geschäftsleitung;]</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 xml:space="preserve">die Vertretung des Zweckverbands nach aussen und die Bestimmung der rechtsverbindlichen Unterschriften; </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 xml:space="preserve">die Besorgung sämtlicher Verbandsangelegenheiten, soweit dafür nicht ein anderes Organ zuständig ist; </w:t>
      </w:r>
    </w:p>
    <w:p w:rsidR="00BC6274" w:rsidRDefault="00BC6274" w:rsidP="00007842">
      <w:pPr>
        <w:pStyle w:val="00Vorgabetext"/>
        <w:numPr>
          <w:ilvl w:val="0"/>
          <w:numId w:val="36"/>
        </w:numPr>
        <w:tabs>
          <w:tab w:val="clear" w:pos="397"/>
          <w:tab w:val="clear" w:pos="794"/>
          <w:tab w:val="left" w:pos="567"/>
          <w:tab w:val="left" w:pos="1134"/>
        </w:tabs>
        <w:spacing w:after="120" w:line="280" w:lineRule="atLeast"/>
        <w:ind w:left="1134" w:hanging="567"/>
      </w:pPr>
      <w:r>
        <w:t>das Recht, seine von der Delegiertenversammlung geänderten Anträge neben deren Beschlüssen der Urnenabstimmung zu unterbreiten.</w:t>
      </w:r>
    </w:p>
    <w:p w:rsidR="00BC6274" w:rsidRDefault="00BC6274" w:rsidP="00BC6274">
      <w:pPr>
        <w:pStyle w:val="00Vorgabetext"/>
        <w:spacing w:after="120" w:line="280" w:lineRule="atLeast"/>
      </w:pPr>
      <w:r w:rsidRPr="0003250D">
        <w:rPr>
          <w:rFonts w:asciiTheme="minorHAnsi" w:hAnsiTheme="minorHAnsi" w:cstheme="minorHAnsi"/>
          <w:vertAlign w:val="superscript"/>
        </w:rPr>
        <w:lastRenderedPageBreak/>
        <w:t>2</w:t>
      </w:r>
      <w:r>
        <w:t xml:space="preserve">Dem Verbandsvorstand stehen im Weiteren folgende Befugnisse zu, die in einem Erlass massvoll und stufengerecht delegiert werden können: </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der Vollzug der Beschlüsse der übergeordneten Verbandsorgane;</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 xml:space="preserve">der Erlass von Grundsätzen und Weisungen zur Betriebsführung; </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 xml:space="preserve">die Anstellung der Mitarbeiterinnen und Mitarbeiter; </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 xml:space="preserve">die regelmässige Information der Verbandsgemeinden über die Geschäftstätigkeit des Zweckverbands; </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das Hand</w:t>
      </w:r>
      <w:r w:rsidR="00313C30">
        <w:t>eln für den Verband nach aussen;</w:t>
      </w:r>
    </w:p>
    <w:p w:rsidR="00BC6274"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die Führung von Prozessen mit dem Recht auf Stellvertretung;</w:t>
      </w:r>
    </w:p>
    <w:p w:rsidR="00320840" w:rsidRDefault="00BC6274" w:rsidP="00007842">
      <w:pPr>
        <w:pStyle w:val="00Vorgabetext"/>
        <w:numPr>
          <w:ilvl w:val="0"/>
          <w:numId w:val="37"/>
        </w:numPr>
        <w:tabs>
          <w:tab w:val="clear" w:pos="397"/>
          <w:tab w:val="clear" w:pos="794"/>
          <w:tab w:val="left" w:pos="567"/>
          <w:tab w:val="left" w:pos="1134"/>
        </w:tabs>
        <w:spacing w:after="120" w:line="280" w:lineRule="atLeast"/>
        <w:ind w:left="1134" w:hanging="567"/>
      </w:pPr>
      <w:r>
        <w:t>die übrige Aufsicht in der Verbandsverwaltung.</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 xml:space="preserve">Finanzbefugnisse </w:t>
      </w:r>
    </w:p>
    <w:p w:rsidR="00BC6274" w:rsidRPr="00BC6274" w:rsidRDefault="00BC6274" w:rsidP="00BC6274">
      <w:pPr>
        <w:pStyle w:val="00Vorgabetext"/>
        <w:spacing w:after="120" w:line="280" w:lineRule="atLeast"/>
      </w:pPr>
      <w:r w:rsidRPr="0003250D">
        <w:rPr>
          <w:rFonts w:asciiTheme="minorHAnsi" w:hAnsiTheme="minorHAnsi" w:cstheme="minorHAnsi"/>
          <w:vertAlign w:val="superscript"/>
        </w:rPr>
        <w:t>1</w:t>
      </w:r>
      <w:r w:rsidRPr="00BC6274">
        <w:t xml:space="preserve">Dem Verbandsvorstand stehen unübertragbar zu: </w:t>
      </w:r>
    </w:p>
    <w:p w:rsidR="00BC6274" w:rsidRPr="00BC6274" w:rsidRDefault="00BC6274" w:rsidP="00007842">
      <w:pPr>
        <w:pStyle w:val="00Vorgabetext"/>
        <w:numPr>
          <w:ilvl w:val="0"/>
          <w:numId w:val="38"/>
        </w:numPr>
        <w:tabs>
          <w:tab w:val="clear" w:pos="397"/>
          <w:tab w:val="clear" w:pos="794"/>
          <w:tab w:val="left" w:pos="567"/>
          <w:tab w:val="left" w:pos="1134"/>
        </w:tabs>
        <w:spacing w:after="120" w:line="280" w:lineRule="atLeast"/>
        <w:ind w:left="1134" w:hanging="567"/>
      </w:pPr>
      <w:r w:rsidRPr="00BC6274">
        <w:t xml:space="preserve">die Erstellung der Budgetvorlage und die Antragstellung an die Delegiertenversammlung; </w:t>
      </w:r>
    </w:p>
    <w:p w:rsidR="00BC6274" w:rsidRPr="00BC6274" w:rsidRDefault="00BC6274" w:rsidP="00007842">
      <w:pPr>
        <w:pStyle w:val="00Vorgabetext"/>
        <w:numPr>
          <w:ilvl w:val="0"/>
          <w:numId w:val="38"/>
        </w:numPr>
        <w:tabs>
          <w:tab w:val="clear" w:pos="397"/>
          <w:tab w:val="clear" w:pos="794"/>
          <w:tab w:val="left" w:pos="567"/>
          <w:tab w:val="left" w:pos="1134"/>
        </w:tabs>
        <w:spacing w:after="120" w:line="280" w:lineRule="atLeast"/>
        <w:ind w:left="1134" w:hanging="567"/>
      </w:pPr>
      <w:r w:rsidRPr="00BC6274">
        <w:t>die Beschlussfassung über den Finanz- und Aufgabenplan;</w:t>
      </w:r>
    </w:p>
    <w:p w:rsidR="00BC6274" w:rsidRPr="00BC6274" w:rsidRDefault="00BC6274" w:rsidP="00007842">
      <w:pPr>
        <w:pStyle w:val="00Vorgabetext"/>
        <w:numPr>
          <w:ilvl w:val="0"/>
          <w:numId w:val="38"/>
        </w:numPr>
        <w:tabs>
          <w:tab w:val="clear" w:pos="397"/>
          <w:tab w:val="clear" w:pos="794"/>
          <w:tab w:val="left" w:pos="567"/>
          <w:tab w:val="left" w:pos="1134"/>
        </w:tabs>
        <w:spacing w:after="120" w:line="280" w:lineRule="atLeast"/>
        <w:ind w:left="1134" w:hanging="567"/>
      </w:pPr>
      <w:r w:rsidRPr="00BC6274">
        <w:t>die Beschlussfassung über die Jahresrechnung und den Geschäftsbericht;</w:t>
      </w:r>
    </w:p>
    <w:p w:rsidR="00BC6274" w:rsidRPr="00BC6274" w:rsidRDefault="00BC6274" w:rsidP="00007842">
      <w:pPr>
        <w:pStyle w:val="00Vorgabetext"/>
        <w:numPr>
          <w:ilvl w:val="0"/>
          <w:numId w:val="38"/>
        </w:numPr>
        <w:tabs>
          <w:tab w:val="clear" w:pos="397"/>
          <w:tab w:val="clear" w:pos="794"/>
          <w:tab w:val="left" w:pos="567"/>
          <w:tab w:val="left" w:pos="1134"/>
        </w:tabs>
        <w:spacing w:after="120" w:line="280" w:lineRule="atLeast"/>
        <w:ind w:left="1134" w:hanging="567"/>
      </w:pPr>
      <w:r w:rsidRPr="00BC6274">
        <w:t>die Bewilligung von neuen, im Budget nicht enthaltenen, einmaligen Ausgaben für einen bestimmten Zweck bis Fr. … und bis insgesamt Fr. … pro Jahr sowie von neuen, im Budget nicht enthaltenen, wiederkehrenden Ausgaben für einen bestimmten Zweck bis Fr. … und bis insgesamt Fr. … pro Jahr.</w:t>
      </w:r>
    </w:p>
    <w:p w:rsidR="00BC6274" w:rsidRPr="00BC6274" w:rsidRDefault="00BC6274" w:rsidP="00BC6274">
      <w:pPr>
        <w:pStyle w:val="00Vorgabetext"/>
        <w:spacing w:after="120" w:line="280" w:lineRule="atLeast"/>
      </w:pPr>
      <w:r w:rsidRPr="0003250D">
        <w:rPr>
          <w:rFonts w:asciiTheme="minorHAnsi" w:hAnsiTheme="minorHAnsi" w:cstheme="minorHAnsi"/>
          <w:vertAlign w:val="superscript"/>
        </w:rPr>
        <w:t>2</w:t>
      </w:r>
      <w:r w:rsidRPr="00BC6274">
        <w:t xml:space="preserve">Dem Verbandsvorstand stehen im Weiteren folgende Befugnisse zu, die in einem Erlass massvoll und stufengerecht delegiert werden können:   </w:t>
      </w:r>
    </w:p>
    <w:p w:rsidR="00BC6274" w:rsidRPr="00BC6274"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der Ausgabenvollzug;</w:t>
      </w:r>
    </w:p>
    <w:p w:rsidR="00BC6274" w:rsidRPr="00BC6274"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 xml:space="preserve">gebundene Ausgaben; </w:t>
      </w:r>
    </w:p>
    <w:p w:rsidR="00BC6274" w:rsidRPr="00BC6274"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 xml:space="preserve">die Bewilligung von neuen, im Budget enthaltenen, einmaligen Ausgaben für einen bestimmten Zweck bis Fr. … und von neuen, im Budget enthaltenen, wiederkehrenden Ausgaben für einen bestimmten Zweck bis Fr. …; </w:t>
      </w:r>
    </w:p>
    <w:p w:rsidR="00BC6274" w:rsidRPr="00BC6274"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 xml:space="preserve">[die Schaffung von Stellen, die für die Erfüllung bestehender Aufgaben notwendig sind, sowie die Schaffung neuer Stellen gemäss seiner Befugnis </w:t>
      </w:r>
      <w:r w:rsidR="00313C30">
        <w:t>zur Bewilligung neuer Ausgaben;]</w:t>
      </w:r>
      <w:r w:rsidRPr="00BC6274">
        <w:t xml:space="preserve"> </w:t>
      </w:r>
    </w:p>
    <w:p w:rsidR="00BC6274" w:rsidRPr="00BC6274"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die Veräusserung von Liegenschaften des Finanzvermögens im Wert bis Fr. …;</w:t>
      </w:r>
    </w:p>
    <w:p w:rsidR="00320840" w:rsidRDefault="00BC6274" w:rsidP="00007842">
      <w:pPr>
        <w:pStyle w:val="00Vorgabetext"/>
        <w:numPr>
          <w:ilvl w:val="0"/>
          <w:numId w:val="39"/>
        </w:numPr>
        <w:tabs>
          <w:tab w:val="clear" w:pos="397"/>
          <w:tab w:val="clear" w:pos="794"/>
          <w:tab w:val="left" w:pos="567"/>
          <w:tab w:val="left" w:pos="1134"/>
        </w:tabs>
        <w:spacing w:after="120" w:line="280" w:lineRule="atLeast"/>
        <w:ind w:left="1134" w:hanging="567"/>
      </w:pPr>
      <w:r w:rsidRPr="00BC6274">
        <w:t>Investitionen in Liegenschaften des Finanzvermögens im Betrag bis Fr. …</w:t>
      </w:r>
      <w:r w:rsidR="00563A0D">
        <w:t>.</w:t>
      </w:r>
    </w:p>
    <w:p w:rsidR="00320840" w:rsidRDefault="00320840" w:rsidP="00BC6274">
      <w:pPr>
        <w:pStyle w:val="00Vorgabetext"/>
        <w:spacing w:after="120" w:line="280" w:lineRule="atLeast"/>
      </w:pP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r w:rsidRPr="00B86FD6">
        <w:lastRenderedPageBreak/>
        <w:t>Aufgabendelegation</w:t>
      </w:r>
    </w:p>
    <w:p w:rsidR="00BC6274" w:rsidRDefault="00BC6274" w:rsidP="00BC6274">
      <w:pPr>
        <w:pStyle w:val="00Vorgabetext"/>
        <w:spacing w:after="120" w:line="280" w:lineRule="atLeast"/>
      </w:pPr>
      <w:r w:rsidRPr="0003250D">
        <w:rPr>
          <w:rFonts w:asciiTheme="minorHAnsi" w:hAnsiTheme="minorHAnsi" w:cstheme="minorHAnsi"/>
          <w:vertAlign w:val="superscript"/>
        </w:rPr>
        <w:t>1</w:t>
      </w:r>
      <w:r>
        <w:t>Der Verbandsvorstand</w:t>
      </w:r>
      <w:r w:rsidRPr="005D6FEC">
        <w:t xml:space="preserve"> kann bestimmte </w:t>
      </w:r>
      <w:r w:rsidRPr="002446BC">
        <w:t>Aufgaben</w:t>
      </w:r>
      <w:r>
        <w:t xml:space="preserve"> an einzelne seiner Mitglieder, an seine Ausschüsse oder an </w:t>
      </w:r>
      <w:r w:rsidRPr="002446BC">
        <w:t>Angestellte</w:t>
      </w:r>
      <w:r>
        <w:t xml:space="preserve"> </w:t>
      </w:r>
      <w:r w:rsidRPr="00112343">
        <w:t xml:space="preserve">zur selbständigen </w:t>
      </w:r>
      <w:r>
        <w:t>Erledigung</w:t>
      </w:r>
      <w:r w:rsidRPr="005D6FEC">
        <w:t xml:space="preserve"> </w:t>
      </w:r>
      <w:r>
        <w:t>delegieren.</w:t>
      </w:r>
    </w:p>
    <w:p w:rsidR="00BC6274" w:rsidRDefault="00BC6274" w:rsidP="00563A0D">
      <w:pPr>
        <w:pStyle w:val="00Vorgabetext"/>
        <w:spacing w:after="120" w:line="280" w:lineRule="atLeast"/>
        <w:ind w:left="567"/>
      </w:pPr>
      <w:r>
        <w:t>Variante für Abs. 2:</w:t>
      </w:r>
    </w:p>
    <w:p w:rsidR="00BC6274" w:rsidRDefault="00BC6274" w:rsidP="00563A0D">
      <w:pPr>
        <w:pStyle w:val="00Vorgabetext"/>
        <w:spacing w:after="120" w:line="280" w:lineRule="atLeast"/>
        <w:ind w:left="567"/>
      </w:pPr>
      <w:r w:rsidRPr="0003250D">
        <w:rPr>
          <w:rFonts w:asciiTheme="minorHAnsi" w:hAnsiTheme="minorHAnsi" w:cstheme="minorHAnsi"/>
          <w:vertAlign w:val="superscript"/>
        </w:rPr>
        <w:t>2</w:t>
      </w:r>
      <w:r>
        <w:t>Der</w:t>
      </w:r>
      <w:r w:rsidRPr="00B86FD6">
        <w:t xml:space="preserve"> Vorstand setzt eine Geschäftsleitung ein</w:t>
      </w:r>
      <w:r>
        <w:t xml:space="preserve">. </w:t>
      </w:r>
    </w:p>
    <w:p w:rsidR="00320840" w:rsidRDefault="00BC6274" w:rsidP="00BC6274">
      <w:pPr>
        <w:pStyle w:val="00Vorgabetext"/>
        <w:spacing w:after="120" w:line="280" w:lineRule="atLeast"/>
      </w:pPr>
      <w:r w:rsidRPr="0003250D">
        <w:rPr>
          <w:rFonts w:asciiTheme="minorHAnsi" w:hAnsiTheme="minorHAnsi" w:cstheme="minorHAnsi"/>
          <w:vertAlign w:val="superscript"/>
        </w:rPr>
        <w:t>2</w:t>
      </w:r>
      <w:r w:rsidRPr="00BC6274">
        <w:t xml:space="preserve">[Variante: </w:t>
      </w:r>
      <w:r w:rsidRPr="0003250D">
        <w:rPr>
          <w:rFonts w:asciiTheme="minorHAnsi" w:hAnsiTheme="minorHAnsi" w:cstheme="minorHAnsi"/>
          <w:vertAlign w:val="superscript"/>
        </w:rPr>
        <w:t>3</w:t>
      </w:r>
      <w:r w:rsidRPr="00BC6274">
        <w:t>]</w:t>
      </w:r>
      <w:r>
        <w:t>Er</w:t>
      </w:r>
      <w:r w:rsidRPr="00B86FD6">
        <w:t xml:space="preserve"> regelt die Aufgaben und Entscheidungsbefugnisse, die er an seine Mitglieder und Ausschüsse</w:t>
      </w:r>
      <w:r>
        <w:t xml:space="preserve"> [, </w:t>
      </w:r>
      <w:r w:rsidRPr="00B86FD6">
        <w:t>an die Geschäftsleitung</w:t>
      </w:r>
      <w:r>
        <w:t>]</w:t>
      </w:r>
      <w:r w:rsidRPr="00B86FD6">
        <w:t xml:space="preserve"> </w:t>
      </w:r>
      <w:r>
        <w:t>und an Angestellte</w:t>
      </w:r>
      <w:r w:rsidRPr="00B86FD6">
        <w:t xml:space="preserve"> delegiert, in einem Erlass.</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27" w:name="_Toc447702640"/>
      <w:r>
        <w:t>Einberufung und Teilnahme</w:t>
      </w:r>
      <w:bookmarkEnd w:id="27"/>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t>Der</w:t>
      </w:r>
      <w:r w:rsidRPr="00D9133E">
        <w:t xml:space="preserve"> Verbandsvorst</w:t>
      </w:r>
      <w:r>
        <w:t>and</w:t>
      </w:r>
      <w:r w:rsidRPr="00D9133E">
        <w:t xml:space="preserve"> tritt auf Einladung </w:t>
      </w:r>
      <w:r>
        <w:t xml:space="preserve">der Präsidentin oder des Präsidenten und auf Verlangen von mindestens einem Drittel seiner Mitglieder </w:t>
      </w:r>
      <w:r w:rsidRPr="00D9133E">
        <w:t xml:space="preserve">zusammen. </w:t>
      </w:r>
      <w:r>
        <w:t xml:space="preserve">Die Mitglieder sind zur Teilnahme an den Sitzungen verpflichtet. </w:t>
      </w:r>
    </w:p>
    <w:p w:rsidR="00BC6274" w:rsidRPr="00D9133E" w:rsidRDefault="00BC6274" w:rsidP="00BC6274">
      <w:pPr>
        <w:pStyle w:val="00Vorgabetext"/>
        <w:spacing w:after="120" w:line="280" w:lineRule="atLeast"/>
      </w:pPr>
      <w:r w:rsidRPr="00563A0D">
        <w:rPr>
          <w:rFonts w:asciiTheme="minorHAnsi" w:hAnsiTheme="minorHAnsi" w:cstheme="minorHAnsi"/>
          <w:vertAlign w:val="superscript"/>
        </w:rPr>
        <w:t>2</w:t>
      </w:r>
      <w:r w:rsidRPr="00D9133E">
        <w:t>Die Verhandlungsgegenstände sind den Mitgliedern mindestens 7 Tage vor der Sitzung in einer Einladung schriftlich a</w:t>
      </w:r>
      <w:r>
        <w:t>n</w:t>
      </w:r>
      <w:r w:rsidRPr="00D9133E">
        <w:t>zu</w:t>
      </w:r>
      <w:r>
        <w:t>zeigen</w:t>
      </w:r>
      <w:r w:rsidRPr="00D9133E">
        <w:t>.</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t>Der</w:t>
      </w:r>
      <w:r w:rsidRPr="00D9133E">
        <w:t xml:space="preserve"> Verbandsvorst</w:t>
      </w:r>
      <w:r>
        <w:t>and</w:t>
      </w:r>
      <w:r w:rsidRPr="00D9133E">
        <w:t xml:space="preserve"> kann Dritte mit beratender Stimme beiziehen.</w:t>
      </w:r>
    </w:p>
    <w:p w:rsidR="00320840" w:rsidRDefault="00320840" w:rsidP="00BC6274">
      <w:pPr>
        <w:pStyle w:val="00Vorgabetext"/>
        <w:spacing w:after="120" w:line="280" w:lineRule="atLeast"/>
      </w:pPr>
    </w:p>
    <w:p w:rsidR="00BC6274" w:rsidRDefault="00BC6274" w:rsidP="00FD080E">
      <w:pPr>
        <w:pStyle w:val="TitelVertragArtikel"/>
        <w:keepNext/>
        <w:tabs>
          <w:tab w:val="clear" w:pos="737"/>
          <w:tab w:val="clear" w:pos="794"/>
          <w:tab w:val="clear" w:pos="1135"/>
          <w:tab w:val="left" w:pos="851"/>
        </w:tabs>
        <w:spacing w:before="240" w:after="120"/>
        <w:ind w:left="851" w:hanging="851"/>
      </w:pPr>
      <w:bookmarkStart w:id="28" w:name="_Toc447702641"/>
      <w:r>
        <w:t>Beschlussfassung</w:t>
      </w:r>
      <w:bookmarkEnd w:id="28"/>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t xml:space="preserve">Der Verbandsvorstand ist </w:t>
      </w:r>
      <w:r w:rsidRPr="008B67B3">
        <w:t xml:space="preserve">beschlussfähig, wenn die Mehrheit der Mitglieder anwesend ist. </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 xml:space="preserve">Der Vorstand beschliesst mit einfachem Mehr der Stimmen. </w:t>
      </w:r>
      <w:r w:rsidRPr="00231762">
        <w:t>Bei Stimmengleichheit gibt die Stimme der Präsidentin oder des Präsidenten den Ausschlag.</w:t>
      </w:r>
    </w:p>
    <w:p w:rsidR="00BC6274" w:rsidRDefault="00BC6274" w:rsidP="00BC6274">
      <w:pPr>
        <w:pStyle w:val="00Vorgabetext"/>
        <w:spacing w:after="120" w:line="280" w:lineRule="atLeast"/>
      </w:pPr>
      <w:r w:rsidRPr="00563A0D">
        <w:rPr>
          <w:rFonts w:asciiTheme="minorHAnsi" w:hAnsiTheme="minorHAnsi" w:cstheme="minorHAnsi"/>
          <w:vertAlign w:val="superscript"/>
        </w:rPr>
        <w:t>3</w:t>
      </w:r>
      <w:r w:rsidRPr="008B67B3">
        <w:t>Die Mitglieder sind zur Stimmabgabe verpflichtet.</w:t>
      </w:r>
      <w:r>
        <w:t xml:space="preserve"> Die Stimmabgabe erfolgt offen.</w:t>
      </w:r>
    </w:p>
    <w:p w:rsidR="00BC6274" w:rsidRDefault="00BC6274" w:rsidP="00BC6274">
      <w:pPr>
        <w:pStyle w:val="00Vorgabetext"/>
        <w:spacing w:after="120" w:line="280" w:lineRule="atLeast"/>
      </w:pPr>
    </w:p>
    <w:p w:rsidR="00320840" w:rsidRPr="004F0D50" w:rsidRDefault="00320840" w:rsidP="00964790">
      <w:pPr>
        <w:pStyle w:val="synopTitel2"/>
        <w:keepNext/>
        <w:spacing w:before="240"/>
      </w:pPr>
      <w:r w:rsidRPr="00DE005F">
        <w:t xml:space="preserve">Die </w:t>
      </w:r>
      <w:proofErr w:type="spellStart"/>
      <w:r>
        <w:t>Rechnungs</w:t>
      </w:r>
      <w:proofErr w:type="spellEnd"/>
      <w:r>
        <w:t>[- und Geschäfts- ]</w:t>
      </w:r>
      <w:proofErr w:type="spellStart"/>
      <w:r>
        <w:t>prüfungskommission</w:t>
      </w:r>
      <w:proofErr w:type="spellEnd"/>
      <w:r>
        <w:t xml:space="preserve"> (R[G]PK) </w:t>
      </w: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29" w:name="_Toc447702643"/>
      <w:r w:rsidRPr="00B86FD6">
        <w:t>Zusammensetzung</w:t>
      </w:r>
      <w:bookmarkEnd w:id="29"/>
      <w:r w:rsidR="008C7A64">
        <w:t xml:space="preserve"> und Offenlegung der Interessenbindungen </w:t>
      </w:r>
    </w:p>
    <w:p w:rsidR="00BC6274" w:rsidRDefault="008C7A64" w:rsidP="00BC6274">
      <w:pPr>
        <w:pStyle w:val="00Vorgabetext"/>
        <w:spacing w:after="120" w:line="280" w:lineRule="atLeast"/>
      </w:pPr>
      <w:bookmarkStart w:id="30" w:name="_Toc150327812"/>
      <w:r w:rsidRPr="008C7A64">
        <w:rPr>
          <w:vertAlign w:val="superscript"/>
        </w:rPr>
        <w:t>1</w:t>
      </w:r>
      <w:r w:rsidR="00BC6274">
        <w:t xml:space="preserve">Die Rechnungsprüfungskommission [Rechnungs- und Geschäftsprüfungskommission] besteht einschliesslich des Präsidiums aus </w:t>
      </w:r>
      <w:r w:rsidR="00BC6274" w:rsidRPr="00FE1398">
        <w:t xml:space="preserve">… </w:t>
      </w:r>
      <w:r w:rsidR="00BC6274">
        <w:t xml:space="preserve">[ANZAHL] Mitgliedern. </w:t>
      </w:r>
      <w:r w:rsidR="00BC6274" w:rsidRPr="008D164F">
        <w:t>Sie wird von der Delegiertenversammlun</w:t>
      </w:r>
      <w:r w:rsidR="00BC6274">
        <w:t xml:space="preserve">g </w:t>
      </w:r>
      <w:r w:rsidR="00BC6274" w:rsidRPr="008D164F">
        <w:t>gewählt.</w:t>
      </w:r>
      <w:r w:rsidR="00BC6274">
        <w:t xml:space="preserve"> </w:t>
      </w:r>
    </w:p>
    <w:p w:rsidR="008C7A64" w:rsidRDefault="008C7A64" w:rsidP="00BC6274">
      <w:pPr>
        <w:pStyle w:val="00Vorgabetext"/>
        <w:spacing w:after="120" w:line="280" w:lineRule="atLeast"/>
      </w:pPr>
      <w:r w:rsidRPr="00C10B88">
        <w:rPr>
          <w:vertAlign w:val="superscript"/>
        </w:rPr>
        <w:t>2</w:t>
      </w:r>
      <w:r w:rsidRPr="00C10B88">
        <w:t>Die Mitglieder der Rechnungsprüfungskommission [Rechnungs- und Geschäftsprüfungskommission] legen ihre Interessenbindungen offen. Die Bestimmungen für die Mitglieder der Delegierten</w:t>
      </w:r>
      <w:r w:rsidR="00A3169C">
        <w:t>versammlung</w:t>
      </w:r>
      <w:r w:rsidRPr="00C10B88">
        <w:t xml:space="preserve"> gelten entsprechend</w:t>
      </w:r>
      <w:r>
        <w:t>.</w:t>
      </w:r>
    </w:p>
    <w:p w:rsidR="00313C30" w:rsidRDefault="00313C30" w:rsidP="00563A0D">
      <w:pPr>
        <w:pStyle w:val="00Vorgabetext"/>
        <w:spacing w:after="120" w:line="280" w:lineRule="atLeast"/>
        <w:ind w:left="567"/>
      </w:pPr>
    </w:p>
    <w:p w:rsidR="00BC6274" w:rsidRPr="008D164F" w:rsidRDefault="00BC6274" w:rsidP="00563A0D">
      <w:pPr>
        <w:pStyle w:val="00Vorgabetext"/>
        <w:spacing w:after="120" w:line="280" w:lineRule="atLeast"/>
        <w:ind w:left="567"/>
      </w:pPr>
      <w:r w:rsidRPr="008D164F">
        <w:t xml:space="preserve">Variante 1: </w:t>
      </w:r>
    </w:p>
    <w:p w:rsidR="00BC6274" w:rsidRDefault="008C7A64" w:rsidP="00563A0D">
      <w:pPr>
        <w:pStyle w:val="00Vorgabetext"/>
        <w:spacing w:after="120" w:line="280" w:lineRule="atLeast"/>
        <w:ind w:left="567"/>
      </w:pPr>
      <w:r>
        <w:t>1</w:t>
      </w:r>
      <w:r w:rsidR="00BC6274" w:rsidRPr="008D164F">
        <w:t>Die Rechnungsprüfungskommission [Rechnungs- und Geschäftsprüfungskommission] des Zweckverbands besteht aus je einem Mitglied der Rechnungsprüfungskommissionen der Verbandsgemeinden. Sie werden von den jeweiligen Rechnungsprüfun</w:t>
      </w:r>
      <w:r w:rsidR="00BC6274">
        <w:t>gskommissionen der Verbandsgemeinden</w:t>
      </w:r>
      <w:r w:rsidR="00BC6274" w:rsidRPr="0026243C">
        <w:t xml:space="preserve"> bestimmt.</w:t>
      </w:r>
      <w:r w:rsidR="00BC6274">
        <w:t xml:space="preserve"> </w:t>
      </w:r>
    </w:p>
    <w:p w:rsidR="008C7A64" w:rsidRPr="008C7A64" w:rsidRDefault="008C7A64" w:rsidP="008C7A64">
      <w:pPr>
        <w:pStyle w:val="73Vertragstext"/>
        <w:ind w:left="567"/>
        <w:rPr>
          <w:i w:val="0"/>
          <w:sz w:val="22"/>
          <w:szCs w:val="22"/>
        </w:rPr>
      </w:pPr>
      <w:r w:rsidRPr="008C7A64">
        <w:rPr>
          <w:i w:val="0"/>
          <w:sz w:val="22"/>
          <w:szCs w:val="22"/>
          <w:vertAlign w:val="superscript"/>
        </w:rPr>
        <w:lastRenderedPageBreak/>
        <w:t>2</w:t>
      </w:r>
      <w:r w:rsidRPr="008C7A64">
        <w:rPr>
          <w:i w:val="0"/>
          <w:sz w:val="22"/>
          <w:szCs w:val="22"/>
        </w:rPr>
        <w:t>[gemäss Abs. 2 Hauptvariante]</w:t>
      </w:r>
    </w:p>
    <w:p w:rsidR="008C7A64" w:rsidRDefault="008C7A64" w:rsidP="00563A0D">
      <w:pPr>
        <w:pStyle w:val="00Vorgabetext"/>
        <w:spacing w:after="120" w:line="280" w:lineRule="atLeast"/>
        <w:ind w:left="567"/>
      </w:pPr>
    </w:p>
    <w:p w:rsidR="00BC6274" w:rsidRDefault="00BC6274" w:rsidP="00563A0D">
      <w:pPr>
        <w:pStyle w:val="00Vorgabetext"/>
        <w:spacing w:after="120" w:line="280" w:lineRule="atLeast"/>
        <w:ind w:left="567"/>
      </w:pPr>
    </w:p>
    <w:p w:rsidR="00BC6274" w:rsidRDefault="00BC6274" w:rsidP="00563A0D">
      <w:pPr>
        <w:pStyle w:val="00Vorgabetext"/>
        <w:spacing w:after="120" w:line="280" w:lineRule="atLeast"/>
        <w:ind w:left="567"/>
      </w:pPr>
      <w:r>
        <w:t xml:space="preserve">Variante </w:t>
      </w:r>
      <w:r w:rsidRPr="008D164F">
        <w:t>2</w:t>
      </w:r>
      <w:r>
        <w:t xml:space="preserve">: </w:t>
      </w:r>
    </w:p>
    <w:p w:rsidR="00BC6274" w:rsidRDefault="008C7A64" w:rsidP="00563A0D">
      <w:pPr>
        <w:pStyle w:val="00Vorgabetext"/>
        <w:spacing w:after="120" w:line="280" w:lineRule="atLeast"/>
        <w:ind w:left="567"/>
      </w:pPr>
      <w:r w:rsidRPr="00C924F9">
        <w:rPr>
          <w:vertAlign w:val="superscript"/>
        </w:rPr>
        <w:t>1</w:t>
      </w:r>
      <w:r w:rsidR="00BC6274">
        <w:t xml:space="preserve">Als Rechnungsprüfungskommission [Rechnungs- und Geschäftsprüfungskommission] des Zweckverbands ist eine der </w:t>
      </w:r>
      <w:r w:rsidR="00BC6274" w:rsidRPr="00FF20DE">
        <w:t>R</w:t>
      </w:r>
      <w:r w:rsidR="00BC6274">
        <w:t xml:space="preserve">echnungsprüfungskommissionen der Verbandsgemeinden tätig, die sich alle vier Jahre abwechseln. </w:t>
      </w:r>
      <w:r w:rsidR="00BC6274" w:rsidRPr="008D164F">
        <w:t>Die Delegiertenversammlung bestimmt über die Reihenfolge.</w:t>
      </w:r>
      <w:r w:rsidR="00BC6274">
        <w:t xml:space="preserve"> </w:t>
      </w:r>
      <w:r w:rsidR="00A3169C">
        <w:t>Die Rechnungsprüfungskommissionen der jeweils anderen Verbandsgemeinden haben jederzeit das Recht, die Buchhaltung des Zweckverbands einzusehen.</w:t>
      </w:r>
    </w:p>
    <w:p w:rsidR="008C7A64" w:rsidRPr="008C7A64" w:rsidRDefault="008C7A64" w:rsidP="008C7A64">
      <w:pPr>
        <w:pStyle w:val="73Vertragstext"/>
        <w:ind w:left="567"/>
        <w:rPr>
          <w:i w:val="0"/>
          <w:sz w:val="22"/>
          <w:szCs w:val="22"/>
        </w:rPr>
      </w:pPr>
      <w:r w:rsidRPr="008C7A64">
        <w:rPr>
          <w:i w:val="0"/>
          <w:sz w:val="22"/>
          <w:szCs w:val="22"/>
          <w:vertAlign w:val="superscript"/>
        </w:rPr>
        <w:t>2</w:t>
      </w:r>
      <w:r w:rsidRPr="008C7A64">
        <w:rPr>
          <w:i w:val="0"/>
          <w:sz w:val="22"/>
          <w:szCs w:val="22"/>
        </w:rPr>
        <w:t>[gemäss Abs. 2 Hauptvariante]</w:t>
      </w:r>
    </w:p>
    <w:p w:rsidR="00BC6274" w:rsidRDefault="00BC6274" w:rsidP="00563A0D">
      <w:pPr>
        <w:pStyle w:val="00Vorgabetext"/>
        <w:spacing w:after="120" w:line="280" w:lineRule="atLeast"/>
        <w:ind w:left="567"/>
      </w:pPr>
    </w:p>
    <w:p w:rsidR="00BC6274" w:rsidRDefault="00BC6274" w:rsidP="00563A0D">
      <w:pPr>
        <w:pStyle w:val="00Vorgabetext"/>
        <w:spacing w:after="120" w:line="280" w:lineRule="atLeast"/>
        <w:ind w:left="567"/>
      </w:pPr>
      <w:r>
        <w:t xml:space="preserve">Variante </w:t>
      </w:r>
      <w:r w:rsidRPr="008D164F">
        <w:t>3</w:t>
      </w:r>
      <w:r>
        <w:t>:</w:t>
      </w:r>
    </w:p>
    <w:p w:rsidR="00320840" w:rsidRDefault="008C7A64" w:rsidP="00563A0D">
      <w:pPr>
        <w:pStyle w:val="00Vorgabetext"/>
        <w:spacing w:after="120" w:line="280" w:lineRule="atLeast"/>
        <w:ind w:left="567"/>
      </w:pPr>
      <w:r w:rsidRPr="008C7A64">
        <w:rPr>
          <w:vertAlign w:val="superscript"/>
        </w:rPr>
        <w:t>1</w:t>
      </w:r>
      <w:r w:rsidR="00BC6274" w:rsidRPr="00FF2E0B">
        <w:t xml:space="preserve">Als </w:t>
      </w:r>
      <w:r w:rsidR="00BC6274">
        <w:t>Rechnungsprüfungskommission</w:t>
      </w:r>
      <w:r w:rsidR="00BC6274" w:rsidRPr="00FF2E0B">
        <w:t xml:space="preserve"> </w:t>
      </w:r>
      <w:r w:rsidR="00BC6274">
        <w:t>[Rechnungs- und Geschäftsprüfungskommission] des Zweckverband</w:t>
      </w:r>
      <w:r w:rsidR="00BC6274" w:rsidRPr="00FF2E0B">
        <w:t xml:space="preserve">s </w:t>
      </w:r>
      <w:r w:rsidR="00BC6274">
        <w:t>ist</w:t>
      </w:r>
      <w:r w:rsidR="00BC6274" w:rsidRPr="00FF2E0B">
        <w:t xml:space="preserve"> die </w:t>
      </w:r>
      <w:r w:rsidR="00BC6274">
        <w:t>Rechnungsprüfungskommission</w:t>
      </w:r>
      <w:r w:rsidR="00BC6274" w:rsidRPr="00FF2E0B">
        <w:t xml:space="preserve"> der Gemeinde </w:t>
      </w:r>
      <w:r w:rsidR="00BC6274">
        <w:t xml:space="preserve">… [GEMEINDENAME] </w:t>
      </w:r>
      <w:r w:rsidR="00BC6274" w:rsidRPr="00FF20DE">
        <w:t>tätig</w:t>
      </w:r>
      <w:r w:rsidR="00BC6274">
        <w:t>.</w:t>
      </w:r>
      <w:r w:rsidR="00BC6274" w:rsidRPr="00FF2E0B">
        <w:t xml:space="preserve"> Die </w:t>
      </w:r>
      <w:r w:rsidR="00BC6274">
        <w:t xml:space="preserve">Rechnungsprüfungskommission </w:t>
      </w:r>
      <w:r w:rsidR="00BC6274" w:rsidRPr="00FF2E0B">
        <w:t>jeder anderen Verbandsgemeinde hat jederzeit das Re</w:t>
      </w:r>
      <w:r w:rsidR="00BC6274">
        <w:t>cht, die Buchhaltung des Zweckv</w:t>
      </w:r>
      <w:r w:rsidR="00BC6274" w:rsidRPr="00FF2E0B">
        <w:t>erbands einzusehen.</w:t>
      </w:r>
      <w:bookmarkEnd w:id="30"/>
    </w:p>
    <w:p w:rsidR="008C7A64" w:rsidRPr="008C7A64" w:rsidRDefault="008C7A64" w:rsidP="008C7A64">
      <w:pPr>
        <w:pStyle w:val="73Vertragstext"/>
        <w:ind w:left="567"/>
        <w:rPr>
          <w:i w:val="0"/>
          <w:sz w:val="22"/>
          <w:szCs w:val="22"/>
        </w:rPr>
      </w:pPr>
      <w:r w:rsidRPr="008C7A64">
        <w:rPr>
          <w:i w:val="0"/>
          <w:sz w:val="22"/>
          <w:szCs w:val="22"/>
          <w:vertAlign w:val="superscript"/>
        </w:rPr>
        <w:t>2</w:t>
      </w:r>
      <w:r w:rsidRPr="008C7A64">
        <w:rPr>
          <w:i w:val="0"/>
          <w:sz w:val="22"/>
          <w:szCs w:val="22"/>
        </w:rPr>
        <w:t>[gemäss Abs. 2 Hauptvariante]</w:t>
      </w:r>
    </w:p>
    <w:p w:rsidR="00320840" w:rsidRDefault="00320840" w:rsidP="00BC6274">
      <w:pPr>
        <w:pStyle w:val="00Vorgabetext"/>
        <w:spacing w:after="120" w:line="280" w:lineRule="atLeast"/>
      </w:pPr>
    </w:p>
    <w:p w:rsidR="00320840" w:rsidRPr="00964790" w:rsidRDefault="00320840" w:rsidP="00FD080E">
      <w:pPr>
        <w:pStyle w:val="TitelVertragArtikel"/>
        <w:keepNext/>
        <w:tabs>
          <w:tab w:val="clear" w:pos="737"/>
          <w:tab w:val="clear" w:pos="794"/>
          <w:tab w:val="clear" w:pos="1135"/>
          <w:tab w:val="left" w:pos="851"/>
        </w:tabs>
        <w:spacing w:before="240" w:after="120"/>
        <w:ind w:left="851" w:hanging="851"/>
      </w:pPr>
      <w:bookmarkStart w:id="31" w:name="_Toc447702644"/>
      <w:r w:rsidRPr="00B86FD6">
        <w:t>Aufgaben</w:t>
      </w:r>
      <w:r>
        <w:t xml:space="preserve"> </w:t>
      </w:r>
      <w:r w:rsidRPr="006F4AAF">
        <w:t>(RPK)</w:t>
      </w:r>
      <w:bookmarkEnd w:id="31"/>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t>Die</w:t>
      </w:r>
      <w:r w:rsidRPr="00112343">
        <w:t xml:space="preserve"> </w:t>
      </w:r>
      <w:r>
        <w:t xml:space="preserve">Rechnungsprüfungskommission </w:t>
      </w:r>
      <w:r w:rsidRPr="00112343">
        <w:t xml:space="preserve">prüft alle Anträge von finanzieller Tragweite </w:t>
      </w:r>
      <w:r>
        <w:t xml:space="preserve">an die Verbandsgemeinden, </w:t>
      </w:r>
      <w:r w:rsidRPr="00112343">
        <w:t xml:space="preserve">an die </w:t>
      </w:r>
      <w:r>
        <w:t xml:space="preserve">Delegiertenversammlung und an die Stimmberechtigten des Verbandsgebiets, </w:t>
      </w:r>
      <w:r w:rsidRPr="00112343">
        <w:t xml:space="preserve">insbesondere </w:t>
      </w:r>
      <w:r>
        <w:t>Anträge betreffend das Budget</w:t>
      </w:r>
      <w:r w:rsidRPr="00112343">
        <w:t xml:space="preserve">, </w:t>
      </w:r>
      <w:r>
        <w:t xml:space="preserve">die </w:t>
      </w:r>
      <w:r w:rsidRPr="00112343">
        <w:t>Jahresrechnung</w:t>
      </w:r>
      <w:r>
        <w:t xml:space="preserve"> und Verpflichtungskredite</w:t>
      </w:r>
      <w:r w:rsidRPr="00FF2E0B">
        <w:t xml:space="preserve">. </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Ihre Prüfung umfasst</w:t>
      </w:r>
      <w:r w:rsidRPr="00FF2E0B">
        <w:t xml:space="preserve"> die finanzrechtliche Zulässigkeit, </w:t>
      </w:r>
      <w:r>
        <w:t xml:space="preserve">die rechnerische Richtigkeit und </w:t>
      </w:r>
      <w:r w:rsidRPr="00FF2E0B">
        <w:t>die finanzielle Angemessen</w:t>
      </w:r>
      <w:r>
        <w:t xml:space="preserve">heit. </w:t>
      </w:r>
    </w:p>
    <w:p w:rsidR="00BC6274" w:rsidRDefault="00BC6274" w:rsidP="00BC6274">
      <w:pPr>
        <w:pStyle w:val="00Vorgabetext"/>
        <w:spacing w:after="120" w:line="280" w:lineRule="atLeast"/>
      </w:pPr>
      <w:r w:rsidRPr="00563A0D">
        <w:rPr>
          <w:rFonts w:asciiTheme="minorHAnsi" w:hAnsiTheme="minorHAnsi" w:cstheme="minorHAnsi"/>
          <w:vertAlign w:val="superscript"/>
        </w:rPr>
        <w:t>3</w:t>
      </w:r>
      <w:r>
        <w:t>Sie</w:t>
      </w:r>
      <w:r w:rsidRPr="00676367">
        <w:t xml:space="preserve"> erstattet der </w:t>
      </w:r>
      <w:r w:rsidRPr="00FF20DE">
        <w:t>Delegiertenversammlung</w:t>
      </w:r>
      <w:r w:rsidRPr="00676367">
        <w:t xml:space="preserve"> schriftlich Bericht und Antrag.</w:t>
      </w:r>
      <w:r>
        <w:t xml:space="preserve"> </w:t>
      </w:r>
    </w:p>
    <w:p w:rsidR="00BC6274" w:rsidRDefault="00BC6274" w:rsidP="00BC6274">
      <w:pPr>
        <w:pStyle w:val="00Vorgabetext"/>
        <w:spacing w:after="120" w:line="280" w:lineRule="atLeast"/>
      </w:pPr>
    </w:p>
    <w:p w:rsidR="00BC6274" w:rsidRPr="00F6490B" w:rsidRDefault="00BC6274" w:rsidP="00313C30">
      <w:pPr>
        <w:pStyle w:val="00Vorgabetext"/>
        <w:spacing w:after="120" w:line="280" w:lineRule="atLeast"/>
        <w:ind w:left="567"/>
        <w:rPr>
          <w:b/>
        </w:rPr>
      </w:pPr>
      <w:r w:rsidRPr="00F6490B">
        <w:rPr>
          <w:b/>
        </w:rPr>
        <w:t>Variante Art. 34: Aufgaben (RGPK)</w:t>
      </w:r>
    </w:p>
    <w:p w:rsidR="00BC6274" w:rsidRDefault="00BC6274" w:rsidP="00313C30">
      <w:pPr>
        <w:pStyle w:val="00Vorgabetext"/>
        <w:spacing w:after="120" w:line="280" w:lineRule="atLeast"/>
        <w:ind w:left="567"/>
      </w:pPr>
      <w:r w:rsidRPr="00563A0D">
        <w:rPr>
          <w:rFonts w:asciiTheme="minorHAnsi" w:hAnsiTheme="minorHAnsi" w:cstheme="minorHAnsi"/>
          <w:vertAlign w:val="superscript"/>
        </w:rPr>
        <w:t>1</w:t>
      </w:r>
      <w:r>
        <w:t>Die Rechnungs- und Geschäftsprüfungskommission prüft alle Anträge an die Verbandsgemeinden, an die Delegiertenversammlung und an die Stimmberechtigten des Verbandsgebiets, insbesondere Anträge betreffend das Budget, die Jahresrechnung und Verpflichtungskredite.</w:t>
      </w:r>
    </w:p>
    <w:p w:rsidR="00BC6274" w:rsidRDefault="00BC6274" w:rsidP="00313C30">
      <w:pPr>
        <w:pStyle w:val="00Vorgabetext"/>
        <w:spacing w:after="120" w:line="280" w:lineRule="atLeast"/>
        <w:ind w:left="567"/>
      </w:pPr>
      <w:r w:rsidRPr="00563A0D">
        <w:rPr>
          <w:rFonts w:asciiTheme="minorHAnsi" w:hAnsiTheme="minorHAnsi" w:cstheme="minorHAnsi"/>
          <w:vertAlign w:val="superscript"/>
        </w:rPr>
        <w:t>2</w:t>
      </w:r>
      <w:r>
        <w:t>Ihre Prüfung umfasst die finanzrechtliche Zulässigkeit, die rechnerische Richtigkeit sowie die finanzielle und sachliche Angemessenheit.</w:t>
      </w:r>
    </w:p>
    <w:p w:rsidR="00BC6274" w:rsidRDefault="00BC6274" w:rsidP="00313C30">
      <w:pPr>
        <w:pStyle w:val="00Vorgabetext"/>
        <w:spacing w:after="120" w:line="280" w:lineRule="atLeast"/>
        <w:ind w:left="567"/>
      </w:pPr>
      <w:r w:rsidRPr="00563A0D">
        <w:rPr>
          <w:rFonts w:asciiTheme="minorHAnsi" w:hAnsiTheme="minorHAnsi" w:cstheme="minorHAnsi"/>
          <w:vertAlign w:val="superscript"/>
        </w:rPr>
        <w:t>3</w:t>
      </w:r>
      <w:r>
        <w:t xml:space="preserve">Die Rechnungs- und Geschäftsprüfungskommission prüft zudem den Geschäftsbericht und die Geschäftsführung </w:t>
      </w:r>
      <w:r w:rsidRPr="0026243C">
        <w:t>mit Bezug auf abgeschlossene Geschäfte.</w:t>
      </w:r>
      <w:r>
        <w:t xml:space="preserve"> </w:t>
      </w:r>
    </w:p>
    <w:p w:rsidR="00320840" w:rsidRDefault="00BC6274" w:rsidP="00313C30">
      <w:pPr>
        <w:pStyle w:val="00Vorgabetext"/>
        <w:spacing w:after="120" w:line="280" w:lineRule="atLeast"/>
        <w:ind w:left="567"/>
      </w:pPr>
      <w:r w:rsidRPr="00563A0D">
        <w:rPr>
          <w:rFonts w:asciiTheme="minorHAnsi" w:hAnsiTheme="minorHAnsi" w:cstheme="minorHAnsi"/>
          <w:vertAlign w:val="superscript"/>
        </w:rPr>
        <w:t>4</w:t>
      </w:r>
      <w:r w:rsidRPr="00676367">
        <w:t>Sie erstattet der Delegiertenversammlung schriftlich Bericht und Antrag.</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32" w:name="_Toc447702645"/>
      <w:r>
        <w:t>Beschlussfassung</w:t>
      </w:r>
      <w:bookmarkEnd w:id="32"/>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rsidRPr="00123D36">
        <w:t>Die R</w:t>
      </w:r>
      <w:r>
        <w:t>echnungsprüfungskommission</w:t>
      </w:r>
      <w:r w:rsidRPr="00123D36">
        <w:t xml:space="preserve"> </w:t>
      </w:r>
      <w:r>
        <w:t xml:space="preserve">[Rechnungs- und Geschäftsprüfungskommission] </w:t>
      </w:r>
      <w:r w:rsidRPr="00123D36">
        <w:t xml:space="preserve">ist beschlussfähig, wenn die Mehrheit der Mitglieder anwesend ist. </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 xml:space="preserve">Sie </w:t>
      </w:r>
      <w:r w:rsidRPr="00123D36">
        <w:t>beschliesst mit einfache</w:t>
      </w:r>
      <w:r>
        <w:t xml:space="preserve">m Mehr der Stimmen. </w:t>
      </w:r>
      <w:r w:rsidRPr="003B4DD4">
        <w:t>Bei Stimmengleichheit gibt die Stimme der Präsidentin oder des Präsidenten den Ausschlag.</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t>Die Mitglieder sind zur Stimmabgabe verpflichtet. Die Stimmabgabe erfolgt offen.</w:t>
      </w:r>
    </w:p>
    <w:p w:rsidR="00320840" w:rsidRDefault="00320840" w:rsidP="00BC6274">
      <w:pPr>
        <w:pStyle w:val="00Vorgabetext"/>
        <w:spacing w:after="120" w:line="280" w:lineRule="atLeast"/>
      </w:pP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33" w:name="_Toc447702646"/>
      <w:r w:rsidRPr="00B86FD6">
        <w:t>Herausgabe von Unterlagen und Auskünfte</w:t>
      </w:r>
      <w:bookmarkEnd w:id="33"/>
    </w:p>
    <w:p w:rsidR="00BC6274" w:rsidRPr="00B86FD6" w:rsidRDefault="00BC6274" w:rsidP="00BC6274">
      <w:pPr>
        <w:pStyle w:val="00Vorgabetext"/>
        <w:spacing w:after="120" w:line="280" w:lineRule="atLeast"/>
      </w:pPr>
      <w:r w:rsidRPr="00563A0D">
        <w:rPr>
          <w:rFonts w:asciiTheme="minorHAnsi" w:hAnsiTheme="minorHAnsi" w:cstheme="minorHAnsi"/>
          <w:vertAlign w:val="superscript"/>
        </w:rPr>
        <w:t>1</w:t>
      </w:r>
      <w:r w:rsidRPr="00BC6274">
        <w:t xml:space="preserve">Mit </w:t>
      </w:r>
      <w:r w:rsidRPr="00B86FD6">
        <w:t>den Anträgen legt der Verbandsvorstand der Rechnungsprüfungskommission [R</w:t>
      </w:r>
      <w:r>
        <w:t>echnungs- und Geschäftsprüfungskommission</w:t>
      </w:r>
      <w:r w:rsidRPr="00B86FD6">
        <w:t xml:space="preserve">] die zugehörigen Akten vor. </w:t>
      </w:r>
    </w:p>
    <w:p w:rsidR="00320840" w:rsidRDefault="00BC6274" w:rsidP="00BC6274">
      <w:pPr>
        <w:pStyle w:val="00Vorgabetext"/>
        <w:spacing w:after="120" w:line="280" w:lineRule="atLeast"/>
      </w:pPr>
      <w:r w:rsidRPr="00563A0D">
        <w:rPr>
          <w:rFonts w:asciiTheme="minorHAnsi" w:hAnsiTheme="minorHAnsi" w:cstheme="minorHAnsi"/>
          <w:vertAlign w:val="superscript"/>
        </w:rPr>
        <w:t>2</w:t>
      </w:r>
      <w:r w:rsidRPr="00B86FD6">
        <w:t>Im Übrigen richte</w:t>
      </w:r>
      <w:r w:rsidR="001D5EF8">
        <w:t>n</w:t>
      </w:r>
      <w:r w:rsidRPr="00B86FD6">
        <w:t xml:space="preserve"> sich die Herausgabe von Unterlagen und die Erteilung von Auskünften an die Rechnungsprüfungskommission [R</w:t>
      </w:r>
      <w:r>
        <w:t>echnungs- und Geschäftsprüfungskommission</w:t>
      </w:r>
      <w:r w:rsidRPr="00B86FD6">
        <w:t>] nach dem Gemeindegesetz.</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r>
        <w:t>Prüfungsfristen</w:t>
      </w:r>
    </w:p>
    <w:p w:rsidR="00320840" w:rsidRDefault="00BC6274" w:rsidP="00BC6274">
      <w:pPr>
        <w:pStyle w:val="00Vorgabetext"/>
        <w:spacing w:after="120" w:line="280" w:lineRule="atLeast"/>
      </w:pPr>
      <w:bookmarkStart w:id="34" w:name="_Toc150327815"/>
      <w:r w:rsidRPr="00B86FD6">
        <w:t>Die Rechnungsprüfungskommission [R</w:t>
      </w:r>
      <w:r>
        <w:t>echnungs- und Geschäftsprüfungskommission</w:t>
      </w:r>
      <w:r w:rsidRPr="00B86FD6">
        <w:t xml:space="preserve">] </w:t>
      </w:r>
      <w:r>
        <w:t>prüft</w:t>
      </w:r>
      <w:r w:rsidRPr="00B86FD6">
        <w:t xml:space="preserve"> </w:t>
      </w:r>
      <w:bookmarkEnd w:id="34"/>
      <w:r w:rsidRPr="00FF20DE">
        <w:t xml:space="preserve">Budget und Jahresrechnung </w:t>
      </w:r>
      <w:r>
        <w:t xml:space="preserve">und die übrigen Geschäfte </w:t>
      </w:r>
      <w:r w:rsidR="002E73EB">
        <w:t>in der Regel innert 30 </w:t>
      </w:r>
      <w:r w:rsidRPr="003B4DD4">
        <w:t>Tagen.</w:t>
      </w:r>
    </w:p>
    <w:p w:rsidR="00320840" w:rsidRDefault="00320840" w:rsidP="00BC6274">
      <w:pPr>
        <w:pStyle w:val="00Vorgabetext"/>
        <w:spacing w:after="120" w:line="280" w:lineRule="atLeast"/>
      </w:pPr>
    </w:p>
    <w:p w:rsidR="00320840" w:rsidRDefault="00320840" w:rsidP="00964790">
      <w:pPr>
        <w:pStyle w:val="synopTitel2"/>
        <w:keepNext/>
        <w:spacing w:before="240"/>
      </w:pPr>
      <w:r w:rsidRPr="0026243C">
        <w:t>Prüfstelle</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35" w:name="_Toc447702648"/>
      <w:r>
        <w:t>Aufgaben der Prüfstelle</w:t>
      </w:r>
      <w:bookmarkEnd w:id="35"/>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t xml:space="preserve">Die Prüfstelle nimmt die finanztechnische Prüfung der Rechnungslegung und der Buchführung vor. </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rsidRPr="00B86FD6">
        <w:t>Sie</w:t>
      </w:r>
      <w:r>
        <w:t xml:space="preserve"> erstattet dem Verbandsvorstand, der Rechnungsprüfungskommission [Rechnungs- und Geschäftsprüfungskommission] und dem Bezirksrat umfassend Bericht über die finanztechnische Prüfung. </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t>Die Prüfstelle erstellt zudem einen Kurzbericht, der Bestandteil der Jahresrechnung ist.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36" w:name="_Toc447702649"/>
      <w:r>
        <w:t>Einsetzung der Prüfstelle</w:t>
      </w:r>
      <w:bookmarkEnd w:id="36"/>
    </w:p>
    <w:p w:rsidR="00BC6274" w:rsidRDefault="00BC6274" w:rsidP="00BC6274">
      <w:pPr>
        <w:pStyle w:val="00Vorgabetext"/>
        <w:spacing w:after="120" w:line="280" w:lineRule="atLeast"/>
      </w:pPr>
      <w:r>
        <w:t xml:space="preserve">Der Verbandsvorstand und die Rechnungsprüfungskommission [Rechnungs- und Geschäftsprüfungskommission] bestimmen mit übereinstimmenden Beschlüssen die Prüfstelle. </w:t>
      </w:r>
    </w:p>
    <w:p w:rsidR="00BC6274" w:rsidRDefault="00BC6274" w:rsidP="00BC6274">
      <w:pPr>
        <w:pStyle w:val="00Vorgabetext"/>
        <w:spacing w:after="120" w:line="280" w:lineRule="atLeast"/>
      </w:pPr>
    </w:p>
    <w:p w:rsidR="00BC6274" w:rsidRDefault="00BC6274" w:rsidP="00563A0D">
      <w:pPr>
        <w:pStyle w:val="00Vorgabetext"/>
        <w:tabs>
          <w:tab w:val="clear" w:pos="397"/>
        </w:tabs>
        <w:spacing w:after="120" w:line="280" w:lineRule="atLeast"/>
        <w:ind w:left="567"/>
      </w:pPr>
      <w:r>
        <w:t xml:space="preserve">Variante 1: </w:t>
      </w:r>
    </w:p>
    <w:p w:rsidR="00BC6274" w:rsidRDefault="00BC6274" w:rsidP="00563A0D">
      <w:pPr>
        <w:pStyle w:val="00Vorgabetext"/>
        <w:tabs>
          <w:tab w:val="clear" w:pos="397"/>
        </w:tabs>
        <w:spacing w:after="120" w:line="280" w:lineRule="atLeast"/>
        <w:ind w:left="567"/>
      </w:pPr>
      <w:r w:rsidRPr="00986A6E">
        <w:lastRenderedPageBreak/>
        <w:t xml:space="preserve">Die </w:t>
      </w:r>
      <w:r>
        <w:t>Rechnungsprüfungskommission [</w:t>
      </w:r>
      <w:r w:rsidRPr="00986A6E">
        <w:t>Rechnungs- und Geschäftsprüfungs</w:t>
      </w:r>
      <w:r>
        <w:t>kommission]</w:t>
      </w:r>
      <w:r w:rsidRPr="00986A6E">
        <w:t xml:space="preserve"> bestimmt die Prüfstelle. </w:t>
      </w:r>
    </w:p>
    <w:p w:rsidR="00563A0D" w:rsidRPr="00986A6E" w:rsidRDefault="00563A0D" w:rsidP="00563A0D">
      <w:pPr>
        <w:pStyle w:val="00Vorgabetext"/>
        <w:tabs>
          <w:tab w:val="clear" w:pos="397"/>
        </w:tabs>
        <w:spacing w:after="120" w:line="280" w:lineRule="atLeast"/>
        <w:ind w:left="567"/>
      </w:pPr>
    </w:p>
    <w:p w:rsidR="00BC6274" w:rsidRDefault="00BC6274" w:rsidP="00563A0D">
      <w:pPr>
        <w:pStyle w:val="00Vorgabetext"/>
        <w:tabs>
          <w:tab w:val="clear" w:pos="397"/>
        </w:tabs>
        <w:spacing w:after="120" w:line="280" w:lineRule="atLeast"/>
        <w:ind w:left="567"/>
      </w:pPr>
      <w:r>
        <w:t xml:space="preserve">Variante 2: </w:t>
      </w:r>
    </w:p>
    <w:p w:rsidR="00320840" w:rsidRDefault="00BC6274" w:rsidP="00563A0D">
      <w:pPr>
        <w:pStyle w:val="00Vorgabetext"/>
        <w:tabs>
          <w:tab w:val="clear" w:pos="397"/>
        </w:tabs>
        <w:spacing w:after="120" w:line="280" w:lineRule="atLeast"/>
        <w:ind w:left="567"/>
      </w:pPr>
      <w:r>
        <w:t>Die Delegiertenversammlung bestimmt die Prüfstelle.</w:t>
      </w:r>
    </w:p>
    <w:p w:rsidR="00320840" w:rsidRDefault="00320840" w:rsidP="00BC6274">
      <w:pPr>
        <w:pStyle w:val="00Vorgabetext"/>
        <w:spacing w:after="120" w:line="280" w:lineRule="atLeast"/>
      </w:pPr>
    </w:p>
    <w:p w:rsidR="00320840" w:rsidRPr="00964790" w:rsidRDefault="00320840" w:rsidP="00964790">
      <w:pPr>
        <w:pStyle w:val="synopTitel1"/>
        <w:keepNext/>
        <w:spacing w:before="240"/>
        <w:rPr>
          <w:sz w:val="26"/>
          <w:szCs w:val="26"/>
        </w:rPr>
      </w:pPr>
      <w:r w:rsidRPr="00964790">
        <w:rPr>
          <w:sz w:val="26"/>
          <w:szCs w:val="26"/>
        </w:rPr>
        <w:t>Personal und Arbeitsvergaben</w:t>
      </w:r>
    </w:p>
    <w:p w:rsidR="00320840" w:rsidRPr="00B86FD6" w:rsidRDefault="00320840" w:rsidP="00FD080E">
      <w:pPr>
        <w:pStyle w:val="TitelVertragArtikel"/>
        <w:keepNext/>
        <w:tabs>
          <w:tab w:val="clear" w:pos="737"/>
          <w:tab w:val="clear" w:pos="794"/>
          <w:tab w:val="clear" w:pos="1135"/>
          <w:tab w:val="left" w:pos="851"/>
        </w:tabs>
        <w:spacing w:before="240" w:after="120"/>
        <w:ind w:left="851" w:hanging="851"/>
      </w:pPr>
      <w:bookmarkStart w:id="37" w:name="_Toc447702651"/>
      <w:r w:rsidRPr="00B86FD6">
        <w:t>Anstellungsbedingungen</w:t>
      </w:r>
      <w:bookmarkEnd w:id="37"/>
    </w:p>
    <w:p w:rsidR="00BC6274" w:rsidRDefault="00BC6274" w:rsidP="00BC6274">
      <w:pPr>
        <w:pStyle w:val="00Vorgabetext"/>
        <w:spacing w:after="120" w:line="280" w:lineRule="atLeast"/>
      </w:pPr>
      <w:r w:rsidRPr="00B86FD6">
        <w:t>Für das Personal des Zweckverbands gelten grundsätzlich die gleichen Anstellungs- und Besoldungsbedingungen wie für das Personal des Kantons Zürich. Besondere Vollzugsbestimmungen bedürfen eines Beschlusses des Verbandsvorstands.</w:t>
      </w:r>
    </w:p>
    <w:p w:rsidR="00BC6274" w:rsidRDefault="00BC6274" w:rsidP="00BC6274">
      <w:pPr>
        <w:pStyle w:val="00Vorgabetext"/>
        <w:spacing w:after="120" w:line="280" w:lineRule="atLeast"/>
      </w:pPr>
    </w:p>
    <w:p w:rsidR="00BC6274" w:rsidRDefault="00BC6274" w:rsidP="00563A0D">
      <w:pPr>
        <w:pStyle w:val="00Vorgabetext"/>
        <w:spacing w:after="120" w:line="280" w:lineRule="atLeast"/>
        <w:ind w:left="567"/>
      </w:pPr>
      <w:r>
        <w:t>Variante:</w:t>
      </w:r>
    </w:p>
    <w:p w:rsidR="00320840" w:rsidRDefault="00BC6274" w:rsidP="00563A0D">
      <w:pPr>
        <w:pStyle w:val="00Vorgabetext"/>
        <w:spacing w:after="120" w:line="280" w:lineRule="atLeast"/>
        <w:ind w:left="567"/>
      </w:pPr>
      <w:r>
        <w:t>Für das Personal des Zweckverbands gilt das Personalrecht der Gemeinde … [GEMEINDENAME].</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38" w:name="_Toc447702652"/>
      <w:r w:rsidRPr="00410B05">
        <w:t>Öffentliches Beschaffungswesen</w:t>
      </w:r>
      <w:bookmarkEnd w:id="38"/>
    </w:p>
    <w:p w:rsidR="00320840" w:rsidRDefault="00BC6274" w:rsidP="00BC6274">
      <w:pPr>
        <w:pStyle w:val="00Vorgabetext"/>
        <w:spacing w:after="120" w:line="280" w:lineRule="atLeast"/>
      </w:pPr>
      <w:r>
        <w:t>Die</w:t>
      </w:r>
      <w:r w:rsidRPr="00007435">
        <w:t xml:space="preserve"> Vergabe von öffentlichen Aufträgen, Arbeiten und Lieferungen </w:t>
      </w:r>
      <w:r>
        <w:t>richtet sich nach dem übergeordneten Recht über das öffentliche Beschaffungswesen.</w:t>
      </w:r>
    </w:p>
    <w:p w:rsidR="00320840" w:rsidRDefault="00320840" w:rsidP="00BC6274">
      <w:pPr>
        <w:pStyle w:val="00Vorgabetext"/>
        <w:spacing w:after="120" w:line="280" w:lineRule="atLeast"/>
      </w:pPr>
    </w:p>
    <w:p w:rsidR="00320840" w:rsidRPr="00964790" w:rsidRDefault="00320840" w:rsidP="00964790">
      <w:pPr>
        <w:pStyle w:val="synopTitel1"/>
        <w:keepNext/>
        <w:spacing w:before="240"/>
        <w:rPr>
          <w:sz w:val="26"/>
          <w:szCs w:val="26"/>
        </w:rPr>
      </w:pPr>
      <w:bookmarkStart w:id="39" w:name="_Toc98836733"/>
      <w:bookmarkStart w:id="40" w:name="_Toc145376632"/>
      <w:bookmarkStart w:id="41" w:name="_Toc447702653"/>
      <w:r w:rsidRPr="00964790">
        <w:rPr>
          <w:sz w:val="26"/>
          <w:szCs w:val="26"/>
        </w:rPr>
        <w:t>Verbandshaushalt</w:t>
      </w:r>
      <w:bookmarkEnd w:id="39"/>
      <w:bookmarkEnd w:id="40"/>
      <w:bookmarkEnd w:id="41"/>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2" w:name="_Toc447702654"/>
      <w:r w:rsidRPr="00410B05">
        <w:t>Finanzhaushalt</w:t>
      </w:r>
      <w:bookmarkEnd w:id="42"/>
    </w:p>
    <w:p w:rsidR="00BC6274" w:rsidRPr="00563A0D" w:rsidRDefault="00BC6274" w:rsidP="00BC6274">
      <w:pPr>
        <w:pStyle w:val="00Vorgabetext"/>
        <w:spacing w:after="120" w:line="280" w:lineRule="atLeast"/>
      </w:pPr>
      <w:r w:rsidRPr="00563A0D">
        <w:rPr>
          <w:rFonts w:asciiTheme="minorHAnsi" w:hAnsiTheme="minorHAnsi" w:cstheme="minorHAnsi"/>
          <w:vertAlign w:val="superscript"/>
        </w:rPr>
        <w:t>1</w:t>
      </w:r>
      <w:r w:rsidRPr="00563A0D">
        <w:t>Massgebend für den Finanzhaushalt und die Rechnungslegung des Zweckverbands sind das Gemeindegesetz, die Gemeindeverordnung sowie die besonderen Haushaltsvorschriften aus Spezialgesetzen.</w:t>
      </w:r>
    </w:p>
    <w:p w:rsidR="00320840" w:rsidRDefault="00BC6274" w:rsidP="00BC6274">
      <w:pPr>
        <w:pStyle w:val="00Vorgabetext"/>
        <w:spacing w:after="120" w:line="280" w:lineRule="atLeast"/>
      </w:pPr>
      <w:r w:rsidRPr="00563A0D">
        <w:rPr>
          <w:rFonts w:asciiTheme="minorHAnsi" w:hAnsiTheme="minorHAnsi" w:cstheme="minorHAnsi"/>
          <w:vertAlign w:val="superscript"/>
        </w:rPr>
        <w:t>2</w:t>
      </w:r>
      <w:r>
        <w:t xml:space="preserve">Bis zum </w:t>
      </w:r>
      <w:r w:rsidRPr="00271425">
        <w:t>15. Februar</w:t>
      </w:r>
      <w:r>
        <w:t xml:space="preserve"> jeden Jahres liefert der Verbandsvorstand den Verbandsgemeinden die Zahlen, die sie für die Erstellung i</w:t>
      </w:r>
      <w:r w:rsidR="005A50F1">
        <w:t xml:space="preserve">hrer Jahresrechnungen benötigen, und bis zum 31. August jeden Jahres die Zahlen zur Erstellung ihrer Budgets. </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3" w:name="_Toc447702655"/>
      <w:r>
        <w:t>Finanzierung der Betriebskosten</w:t>
      </w:r>
      <w:bookmarkEnd w:id="43"/>
      <w:r>
        <w:t xml:space="preserve">  </w:t>
      </w:r>
    </w:p>
    <w:p w:rsidR="00320840" w:rsidRDefault="00BC6274" w:rsidP="00BC6274">
      <w:pPr>
        <w:pStyle w:val="00Vorgabetext"/>
        <w:spacing w:after="120" w:line="280" w:lineRule="atLeast"/>
      </w:pPr>
      <w:r>
        <w:t>Die nicht durch Einnahmen gedeckten Betriebskosten des Zweckverbands werden von den Verbandsgemeinden im Verhältnis … getragen.</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4" w:name="_Toc447702656"/>
      <w:r>
        <w:lastRenderedPageBreak/>
        <w:t>Finanzierung der Investitionen</w:t>
      </w:r>
      <w:bookmarkEnd w:id="44"/>
      <w:r>
        <w:t xml:space="preserve"> </w:t>
      </w:r>
    </w:p>
    <w:p w:rsidR="00BC6274" w:rsidRPr="009903A1" w:rsidRDefault="00BC6274" w:rsidP="00BC6274">
      <w:pPr>
        <w:pStyle w:val="00Vorgabetext"/>
        <w:spacing w:after="120" w:line="280" w:lineRule="atLeast"/>
      </w:pPr>
      <w:r w:rsidRPr="00563A0D">
        <w:rPr>
          <w:rFonts w:asciiTheme="minorHAnsi" w:hAnsiTheme="minorHAnsi" w:cstheme="minorHAnsi"/>
          <w:vertAlign w:val="superscript"/>
        </w:rPr>
        <w:t>1</w:t>
      </w:r>
      <w:r w:rsidRPr="009903A1">
        <w:t xml:space="preserve">Der Zweckverband kann seine Investitionen über Darlehen der Verbandsgemeinden oder Darlehen Dritter finanzieren. </w:t>
      </w:r>
    </w:p>
    <w:p w:rsidR="00BC6274" w:rsidRPr="009903A1" w:rsidRDefault="00BC6274" w:rsidP="00BC6274">
      <w:pPr>
        <w:pStyle w:val="00Vorgabetext"/>
        <w:spacing w:after="120" w:line="280" w:lineRule="atLeast"/>
      </w:pPr>
      <w:r w:rsidRPr="00563A0D">
        <w:rPr>
          <w:rFonts w:asciiTheme="minorHAnsi" w:hAnsiTheme="minorHAnsi" w:cstheme="minorHAnsi"/>
          <w:vertAlign w:val="superscript"/>
        </w:rPr>
        <w:t>2</w:t>
      </w:r>
      <w:r w:rsidRPr="009903A1">
        <w:t xml:space="preserve">Darlehen einzelner Gemeinden werden in den Gemeinden als neue Ausgaben beschlossen. </w:t>
      </w:r>
    </w:p>
    <w:p w:rsidR="00BC6274" w:rsidRPr="00BC6274" w:rsidRDefault="00BC6274" w:rsidP="00BC6274">
      <w:pPr>
        <w:pStyle w:val="00Vorgabetext"/>
        <w:spacing w:after="120" w:line="280" w:lineRule="atLeast"/>
      </w:pPr>
    </w:p>
    <w:p w:rsidR="00BC6274" w:rsidRPr="009903A1" w:rsidRDefault="00BC6274" w:rsidP="00563A0D">
      <w:pPr>
        <w:pStyle w:val="00Vorgabetext"/>
        <w:tabs>
          <w:tab w:val="clear" w:pos="397"/>
        </w:tabs>
        <w:spacing w:after="120" w:line="280" w:lineRule="atLeast"/>
        <w:ind w:left="567"/>
      </w:pPr>
      <w:r w:rsidRPr="009903A1">
        <w:t xml:space="preserve">Variante: </w:t>
      </w:r>
    </w:p>
    <w:p w:rsidR="00BC6274" w:rsidRPr="009903A1" w:rsidRDefault="00BC6274" w:rsidP="00563A0D">
      <w:pPr>
        <w:pStyle w:val="00Vorgabetext"/>
        <w:tabs>
          <w:tab w:val="clear" w:pos="397"/>
        </w:tabs>
        <w:spacing w:after="120" w:line="280" w:lineRule="atLeast"/>
        <w:ind w:left="567"/>
      </w:pPr>
      <w:r w:rsidRPr="00563A0D">
        <w:rPr>
          <w:rFonts w:asciiTheme="minorHAnsi" w:hAnsiTheme="minorHAnsi" w:cstheme="minorHAnsi"/>
          <w:vertAlign w:val="superscript"/>
        </w:rPr>
        <w:t>1</w:t>
      </w:r>
      <w:r w:rsidRPr="009903A1">
        <w:t xml:space="preserve">Der Zweckverband kann seine Investitionen über Darlehen der Verbandsgemeinden oder Darlehen Dritter finanzieren. Die Gemeinden leisten ihre Darlehen einzeln oder gemeinsam. </w:t>
      </w:r>
    </w:p>
    <w:p w:rsidR="00BC6274" w:rsidRPr="009903A1" w:rsidRDefault="00BC6274" w:rsidP="00563A0D">
      <w:pPr>
        <w:pStyle w:val="00Vorgabetext"/>
        <w:tabs>
          <w:tab w:val="clear" w:pos="397"/>
        </w:tabs>
        <w:spacing w:after="120" w:line="280" w:lineRule="atLeast"/>
        <w:ind w:left="567"/>
      </w:pPr>
      <w:r w:rsidRPr="00563A0D">
        <w:rPr>
          <w:rFonts w:asciiTheme="minorHAnsi" w:hAnsiTheme="minorHAnsi" w:cstheme="minorHAnsi"/>
          <w:vertAlign w:val="superscript"/>
        </w:rPr>
        <w:t>2</w:t>
      </w:r>
      <w:r w:rsidRPr="009903A1">
        <w:t xml:space="preserve">Darlehen einzelner Gemeinden werden in den Gemeinden als neue Ausgaben beschlossen. </w:t>
      </w:r>
    </w:p>
    <w:p w:rsidR="00320840" w:rsidRDefault="00BC6274" w:rsidP="00563A0D">
      <w:pPr>
        <w:pStyle w:val="00Vorgabetext"/>
        <w:tabs>
          <w:tab w:val="clear" w:pos="397"/>
        </w:tabs>
        <w:spacing w:after="120" w:line="280" w:lineRule="atLeast"/>
        <w:ind w:left="567"/>
      </w:pPr>
      <w:r w:rsidRPr="00563A0D">
        <w:rPr>
          <w:rFonts w:asciiTheme="minorHAnsi" w:hAnsiTheme="minorHAnsi" w:cstheme="minorHAnsi"/>
          <w:vertAlign w:val="superscript"/>
        </w:rPr>
        <w:t>3</w:t>
      </w:r>
      <w:r w:rsidRPr="009903A1">
        <w:t>Mit der Bewilligung neuer Ausgaben für Investitionen, die durch das zuständige Verbandsorgan erfolgt, können die Verbandsgemeinden zur Gewährung von gemeinsamen Darlehen verpflichtet werden. Diese Darlehen leisten die Verbandsgemeinden im Verhältnis von … [z.B. im Verhältnis, in dem die Gemeinden die Betriebskosten finanzieren / im Verhältnis ihrer Beteiligungen].</w:t>
      </w:r>
    </w:p>
    <w:p w:rsidR="00320840" w:rsidRDefault="00320840" w:rsidP="00BC6274">
      <w:pPr>
        <w:pStyle w:val="00Vorgabetext"/>
        <w:spacing w:after="120" w:line="280" w:lineRule="atLeast"/>
      </w:pPr>
    </w:p>
    <w:p w:rsidR="00320840" w:rsidRDefault="001D5EF8" w:rsidP="00FD080E">
      <w:pPr>
        <w:pStyle w:val="TitelVertragArtikel"/>
        <w:keepNext/>
        <w:tabs>
          <w:tab w:val="clear" w:pos="737"/>
          <w:tab w:val="clear" w:pos="794"/>
          <w:tab w:val="clear" w:pos="1135"/>
          <w:tab w:val="left" w:pos="851"/>
        </w:tabs>
        <w:spacing w:before="240" w:after="120"/>
        <w:ind w:left="851" w:hanging="851"/>
      </w:pPr>
      <w:bookmarkStart w:id="45" w:name="_Toc447702657"/>
      <w:r>
        <w:t xml:space="preserve">Beteiligungs- und </w:t>
      </w:r>
      <w:r w:rsidR="00320840">
        <w:t>Eigentum</w:t>
      </w:r>
      <w:bookmarkEnd w:id="45"/>
      <w:r>
        <w:t>sverhältnisse</w:t>
      </w:r>
    </w:p>
    <w:p w:rsidR="001D5EF8" w:rsidRDefault="001D5EF8" w:rsidP="001D5EF8">
      <w:pPr>
        <w:pStyle w:val="00Vorgabetext"/>
        <w:spacing w:after="120" w:line="280" w:lineRule="atLeast"/>
      </w:pPr>
      <w:r w:rsidRPr="004B47EE">
        <w:rPr>
          <w:vertAlign w:val="superscript"/>
        </w:rPr>
        <w:t>1</w:t>
      </w:r>
      <w:r>
        <w:t>Die Verbandsgemeinden sind am Vermögen und Ergebnis des Zweckverbands im Verhältnis der per 1. Jan</w:t>
      </w:r>
      <w:r w:rsidR="000442D4">
        <w:t>uar [</w:t>
      </w:r>
      <w:r>
        <w:t xml:space="preserve">2021, 2022] </w:t>
      </w:r>
      <w:r w:rsidRPr="00DC2ED6">
        <w:t>oder später</w:t>
      </w:r>
      <w:r>
        <w:t xml:space="preserve"> eingebrachten Werte beteiligt. </w:t>
      </w:r>
      <w:r w:rsidRPr="008175E3">
        <w:t>Das Verhältnis der Beteiligungen der Verbandsgemeinden ändert sich durch Beitritt oder Austritt von Gemeinden.</w:t>
      </w:r>
    </w:p>
    <w:p w:rsidR="00320840" w:rsidRDefault="001D5EF8" w:rsidP="00BC6274">
      <w:pPr>
        <w:pStyle w:val="00Vorgabetext"/>
        <w:spacing w:after="120" w:line="280" w:lineRule="atLeast"/>
      </w:pPr>
      <w:r w:rsidRPr="001D5EF8">
        <w:rPr>
          <w:vertAlign w:val="superscript"/>
        </w:rPr>
        <w:t>2</w:t>
      </w:r>
      <w:r w:rsidR="00BC6274" w:rsidRPr="00174268">
        <w:t>Der Zweckverband ist Eigentümer von Anlagen, die er erstellt oder erworben hat, von beweglichen Vermögensteilen und von Bar- und Wertschriftenvermögen.</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6" w:name="_Toc447702658"/>
      <w:r w:rsidRPr="00410B05">
        <w:t>Haftung</w:t>
      </w:r>
      <w:bookmarkEnd w:id="46"/>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rsidRPr="00FF5B8C">
        <w:t>Die Verbandsgemeinden haften nach dem Zweckverband für die Verbind</w:t>
      </w:r>
      <w:r>
        <w:t>lichkeiten des Verband</w:t>
      </w:r>
      <w:r w:rsidRPr="00FF5B8C">
        <w:t xml:space="preserve">s nach Massgabe des kantonalen Haftungsgesetzes. </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Der Haftungsanteil richtet sich nach dem Verhältnis ...</w:t>
      </w:r>
      <w:r w:rsidR="00007842">
        <w:t xml:space="preserve"> </w:t>
      </w:r>
      <w:r>
        <w:t xml:space="preserve">[in dem die Gemeinden die Betriebskosten finanzieren / ihrer Beteiligungen]. </w:t>
      </w:r>
    </w:p>
    <w:p w:rsidR="00BC6274" w:rsidRPr="00FF5B8C" w:rsidRDefault="00BC6274" w:rsidP="00BC6274">
      <w:pPr>
        <w:pStyle w:val="00Vorgabetext"/>
        <w:spacing w:after="120" w:line="280" w:lineRule="atLeast"/>
      </w:pPr>
    </w:p>
    <w:p w:rsidR="00BC6274" w:rsidRDefault="00BC6274" w:rsidP="005D3106">
      <w:pPr>
        <w:pStyle w:val="00Vorgabetext"/>
        <w:spacing w:after="120" w:line="280" w:lineRule="atLeast"/>
        <w:ind w:left="567"/>
      </w:pPr>
      <w:r>
        <w:t>Variante:</w:t>
      </w:r>
    </w:p>
    <w:p w:rsidR="00BC6274" w:rsidRDefault="00BC6274" w:rsidP="005D3106">
      <w:pPr>
        <w:pStyle w:val="00Vorgabetext"/>
        <w:spacing w:after="120" w:line="280" w:lineRule="atLeast"/>
        <w:ind w:left="567"/>
      </w:pPr>
      <w:r w:rsidRPr="00563A0D">
        <w:rPr>
          <w:rFonts w:asciiTheme="minorHAnsi" w:hAnsiTheme="minorHAnsi" w:cstheme="minorHAnsi"/>
          <w:vertAlign w:val="superscript"/>
        </w:rPr>
        <w:t>1</w:t>
      </w:r>
      <w:r w:rsidRPr="00FF5B8C">
        <w:t>Die Verbandsgemeinden haften nach dem Zweckverband</w:t>
      </w:r>
      <w:r>
        <w:t xml:space="preserve"> für </w:t>
      </w:r>
      <w:r w:rsidRPr="00FF5B8C">
        <w:t>die Verbind</w:t>
      </w:r>
      <w:r>
        <w:t>lichkeiten des Verband</w:t>
      </w:r>
      <w:r w:rsidRPr="00FF5B8C">
        <w:t>s nach Massgabe des kantonalen Haftungsgeset</w:t>
      </w:r>
      <w:r>
        <w:t>zes sowie für Fremdkapitalschulden. Für Fremdkapitalschulden haften die Gemeinden</w:t>
      </w:r>
      <w:r w:rsidRPr="00FF5B8C">
        <w:t xml:space="preserve"> solidarisch. </w:t>
      </w:r>
    </w:p>
    <w:p w:rsidR="00320840" w:rsidRDefault="00BC6274" w:rsidP="005D3106">
      <w:pPr>
        <w:pStyle w:val="00Vorgabetext"/>
        <w:spacing w:after="120" w:line="280" w:lineRule="atLeast"/>
        <w:ind w:left="567"/>
      </w:pPr>
      <w:r w:rsidRPr="00563A0D">
        <w:rPr>
          <w:rFonts w:asciiTheme="minorHAnsi" w:hAnsiTheme="minorHAnsi" w:cstheme="minorHAnsi"/>
          <w:vertAlign w:val="superscript"/>
        </w:rPr>
        <w:t>2</w:t>
      </w:r>
      <w:r>
        <w:t>Der Haftungsanteil richtet sich nach dem Verhältnis… [in dem die Gemeinden die Betriebskosten finanzieren / ihrer Beteiligungen].</w:t>
      </w:r>
    </w:p>
    <w:p w:rsidR="00320840" w:rsidRDefault="00320840" w:rsidP="00BC6274">
      <w:pPr>
        <w:pStyle w:val="00Vorgabetext"/>
        <w:spacing w:after="120" w:line="280" w:lineRule="atLeast"/>
      </w:pPr>
    </w:p>
    <w:p w:rsidR="00320840" w:rsidRPr="00964790" w:rsidRDefault="00320840" w:rsidP="00964790">
      <w:pPr>
        <w:pStyle w:val="synopTitel1"/>
        <w:keepNext/>
        <w:spacing w:before="240"/>
        <w:rPr>
          <w:sz w:val="26"/>
          <w:szCs w:val="26"/>
        </w:rPr>
      </w:pPr>
      <w:r w:rsidRPr="00964790">
        <w:rPr>
          <w:sz w:val="26"/>
          <w:szCs w:val="26"/>
        </w:rPr>
        <w:lastRenderedPageBreak/>
        <w:t>Aufsicht und Rechtsschutz</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7" w:name="_Toc447702660"/>
      <w:r w:rsidRPr="00410B05">
        <w:t>Aufsicht</w:t>
      </w:r>
      <w:bookmarkEnd w:id="47"/>
    </w:p>
    <w:p w:rsidR="00320840" w:rsidRDefault="00BC6274" w:rsidP="00BC6274">
      <w:pPr>
        <w:pStyle w:val="00Vorgabetext"/>
        <w:spacing w:after="120" w:line="280" w:lineRule="atLeast"/>
      </w:pPr>
      <w:r w:rsidRPr="003D212E">
        <w:t>Der Verb</w:t>
      </w:r>
      <w:r>
        <w:t xml:space="preserve">and </w:t>
      </w:r>
      <w:r w:rsidRPr="003D212E">
        <w:t>unter</w:t>
      </w:r>
      <w:r>
        <w:t>steht</w:t>
      </w:r>
      <w:r w:rsidRPr="003D212E">
        <w:t xml:space="preserve"> der Staatsaufsicht nach den Bestimmungen des Gemeindegesetzes und der einschlägigen Spezialgesetzgebung.</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8" w:name="_Toc447702661"/>
      <w:r w:rsidRPr="00410B05">
        <w:t>Rechtsschutz und Verbandsstreitigkeiten</w:t>
      </w:r>
      <w:bookmarkEnd w:id="48"/>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rsidRPr="00D9652E">
        <w:t>Gegen Beschlüsse der Verbandsorgane kann nach Massgabe des Verwaltungsrechtspflegegesetzes Rekurs oder Rekurs in Stimmrechtssachen beim Bezirksrat oder Rekurs bei einer anderen zuständigen Rekursinstanz eingereicht werden.</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 xml:space="preserve">Gegen Anordnungen und Erlasse von Mitgliedern oder Ausschüssen des Verbandsvorstands, </w:t>
      </w:r>
      <w:r w:rsidR="001D5EF8">
        <w:t>[</w:t>
      </w:r>
      <w:r>
        <w:t>der Geschäftsleitung</w:t>
      </w:r>
      <w:r w:rsidR="001D5EF8">
        <w:t>]</w:t>
      </w:r>
      <w:r>
        <w:t xml:space="preserve"> oder von </w:t>
      </w:r>
      <w:r w:rsidR="001D5EF8">
        <w:t>[</w:t>
      </w:r>
      <w:r>
        <w:t>anderen</w:t>
      </w:r>
      <w:r w:rsidR="001D5EF8">
        <w:t>]</w:t>
      </w:r>
      <w:r>
        <w:t xml:space="preserve"> Angestellten kann beim Verbandsvorstand Neubeurteilung verlangt werden. Gegen die Neubeurteilung des Verbandsvorstands kann Rekurs erhoben werden. </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rsidRPr="003D212E">
        <w:t>Streitigkeiten zwischen Verband und Verbandsgemeinden sowie unter Verbandsgemeinden, die sich aus diesen Sta</w:t>
      </w:r>
      <w:r>
        <w:t>t</w:t>
      </w:r>
      <w:r w:rsidRPr="003D212E">
        <w:t>uten ergeben, sind auf dem Weg des Verwaltungsprozesses nach den Bestimmungen der kantonalen Gesetzgebung zu erledigen.</w:t>
      </w:r>
    </w:p>
    <w:p w:rsidR="00320840" w:rsidRDefault="00320840" w:rsidP="00BC6274">
      <w:pPr>
        <w:pStyle w:val="00Vorgabetext"/>
        <w:spacing w:after="120" w:line="280" w:lineRule="atLeast"/>
      </w:pPr>
    </w:p>
    <w:p w:rsidR="00320840" w:rsidRPr="00964790" w:rsidRDefault="00320840" w:rsidP="00964790">
      <w:pPr>
        <w:pStyle w:val="synopTitel1"/>
        <w:keepNext/>
        <w:spacing w:before="240"/>
        <w:rPr>
          <w:sz w:val="26"/>
          <w:szCs w:val="26"/>
        </w:rPr>
      </w:pPr>
      <w:r w:rsidRPr="00964790">
        <w:rPr>
          <w:sz w:val="26"/>
          <w:szCs w:val="26"/>
        </w:rPr>
        <w:t>Austritt, Auflösung und Liquidation</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49" w:name="_Toc447702663"/>
      <w:r w:rsidRPr="00410B05">
        <w:t>Austritt</w:t>
      </w:r>
      <w:bookmarkEnd w:id="49"/>
    </w:p>
    <w:p w:rsidR="00BC6274" w:rsidRPr="00307D86" w:rsidRDefault="00BC6274" w:rsidP="00BC6274">
      <w:pPr>
        <w:pStyle w:val="00Vorgabetext"/>
        <w:spacing w:after="120" w:line="280" w:lineRule="atLeast"/>
      </w:pPr>
      <w:r w:rsidRPr="00563A0D">
        <w:rPr>
          <w:rFonts w:asciiTheme="minorHAnsi" w:hAnsiTheme="minorHAnsi" w:cstheme="minorHAnsi"/>
          <w:vertAlign w:val="superscript"/>
        </w:rPr>
        <w:t>1</w:t>
      </w:r>
      <w:r w:rsidRPr="00307D86">
        <w:t>Jede Verbandsgemeinde kann unter Wahr</w:t>
      </w:r>
      <w:r>
        <w:t>ung einer Kündigungsfrist von … [ANZAHL]</w:t>
      </w:r>
      <w:r w:rsidRPr="00307D86">
        <w:t xml:space="preserve"> Jahren auf das Jahresend</w:t>
      </w:r>
      <w:r>
        <w:t>e aus dem Verband austreten. Der</w:t>
      </w:r>
      <w:r w:rsidRPr="00307D86">
        <w:t xml:space="preserve"> Verbands</w:t>
      </w:r>
      <w:r>
        <w:t xml:space="preserve">vorstand </w:t>
      </w:r>
      <w:r w:rsidRPr="00307D86">
        <w:t>kann diese Frist auf Antrag der betroffenen Gemeinde abkürzen.</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t xml:space="preserve">Die Beteiligung der austretenden Gemeinde am Eigenkapital des Zweckverbands wird auf den Austrittszeitpunkt </w:t>
      </w:r>
      <w:r w:rsidRPr="00D9652E">
        <w:t>zu … %</w:t>
      </w:r>
      <w:r>
        <w:t xml:space="preserve"> in ein Darlehen umgewandelt, das zu einem Zinssatz von … % zu verzinsen und innert … [ANZAHL] Jahren zurückzuzahlen ist. </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rsidRPr="00307D86">
        <w:t>Bereits eingegangene Verpflichtungen werden durch den Austritt nicht berührt.</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50" w:name="_Toc447702664"/>
      <w:r w:rsidRPr="00410B05">
        <w:t>Auflösung</w:t>
      </w:r>
      <w:bookmarkEnd w:id="50"/>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rsidRPr="00307D86">
        <w:t xml:space="preserve">Die Auflösung </w:t>
      </w:r>
      <w:r>
        <w:t>des Zweckverband</w:t>
      </w:r>
      <w:r w:rsidRPr="00307D86">
        <w:t xml:space="preserve">s ist mit Zustimmung </w:t>
      </w:r>
      <w:r>
        <w:t xml:space="preserve">der Mehrheit </w:t>
      </w:r>
      <w:r w:rsidRPr="00307D86">
        <w:t xml:space="preserve">aller Verbandsgemeinden möglich. Der Auflösungsbeschluss hat auch die Liquidationsanteile der einzelnen Gemeinden zu nennen. </w:t>
      </w:r>
    </w:p>
    <w:p w:rsidR="00320840" w:rsidRDefault="00BC6274" w:rsidP="00BC6274">
      <w:pPr>
        <w:pStyle w:val="00Vorgabetext"/>
        <w:spacing w:after="120" w:line="280" w:lineRule="atLeast"/>
      </w:pPr>
      <w:r w:rsidRPr="00563A0D">
        <w:rPr>
          <w:rFonts w:asciiTheme="minorHAnsi" w:hAnsiTheme="minorHAnsi" w:cstheme="minorHAnsi"/>
          <w:vertAlign w:val="superscript"/>
        </w:rPr>
        <w:t>2</w:t>
      </w:r>
      <w:r>
        <w:t>Bei der Auflösung des Zweckverbands bestimmen sich die Liquidationsanteile der Verbandsgemeinden nach … [z.B. der Finanzierungsquote für die Betriebskosten / ihren Beteiligungen].</w:t>
      </w:r>
    </w:p>
    <w:p w:rsidR="00320840" w:rsidRDefault="00320840" w:rsidP="00BC6274">
      <w:pPr>
        <w:pStyle w:val="00Vorgabetext"/>
        <w:spacing w:after="120" w:line="280" w:lineRule="atLeast"/>
      </w:pPr>
    </w:p>
    <w:p w:rsidR="00320840" w:rsidRPr="00964790" w:rsidRDefault="00320840" w:rsidP="00964790">
      <w:pPr>
        <w:pStyle w:val="synopTitel1"/>
        <w:keepNext/>
        <w:spacing w:before="240"/>
        <w:rPr>
          <w:sz w:val="26"/>
          <w:szCs w:val="26"/>
        </w:rPr>
      </w:pPr>
      <w:r w:rsidRPr="00964790">
        <w:rPr>
          <w:sz w:val="26"/>
          <w:szCs w:val="26"/>
        </w:rPr>
        <w:lastRenderedPageBreak/>
        <w:t>Übergangs- und Schlussbestimmungen</w:t>
      </w: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51" w:name="_Toc447702666"/>
      <w:r>
        <w:t xml:space="preserve">Einführung </w:t>
      </w:r>
      <w:r w:rsidRPr="002B2D71">
        <w:t>eigener Haushalt</w:t>
      </w:r>
      <w:bookmarkEnd w:id="51"/>
    </w:p>
    <w:p w:rsidR="00BC6274" w:rsidRPr="00BC6274" w:rsidRDefault="00BC6274" w:rsidP="00BC6274">
      <w:pPr>
        <w:pStyle w:val="00Vorgabetext"/>
        <w:spacing w:after="120" w:line="280" w:lineRule="atLeast"/>
      </w:pPr>
      <w:bookmarkStart w:id="52" w:name="_Toc447702667"/>
      <w:r w:rsidRPr="00563A0D">
        <w:rPr>
          <w:rFonts w:asciiTheme="minorHAnsi" w:hAnsiTheme="minorHAnsi" w:cstheme="minorHAnsi"/>
          <w:vertAlign w:val="superscript"/>
        </w:rPr>
        <w:t>1</w:t>
      </w:r>
      <w:r w:rsidRPr="00BC6274">
        <w:t>Der Zweckver</w:t>
      </w:r>
      <w:r w:rsidR="000442D4">
        <w:t xml:space="preserve">band führt ab dem 1. Januar 2021 [oder </w:t>
      </w:r>
      <w:r w:rsidRPr="00BC6274">
        <w:t>2022] einen eigenen Haushalt mit Bilanz.</w:t>
      </w:r>
      <w:bookmarkEnd w:id="52"/>
      <w:r w:rsidRPr="00BC6274">
        <w:t xml:space="preserve"> </w:t>
      </w:r>
    </w:p>
    <w:p w:rsidR="00320840" w:rsidRDefault="00BC6274" w:rsidP="00BC6274">
      <w:pPr>
        <w:pStyle w:val="00Vorgabetext"/>
        <w:spacing w:after="120" w:line="280" w:lineRule="atLeast"/>
      </w:pPr>
      <w:bookmarkStart w:id="53" w:name="_Toc447702668"/>
      <w:r w:rsidRPr="00563A0D">
        <w:rPr>
          <w:rFonts w:asciiTheme="minorHAnsi" w:hAnsiTheme="minorHAnsi" w:cstheme="minorHAnsi"/>
          <w:vertAlign w:val="superscript"/>
        </w:rPr>
        <w:t>2</w:t>
      </w:r>
      <w:r w:rsidRPr="00BC6274">
        <w:t>Der Zweckverband erstellt auf diesen Zeitpunkt eine Eingangsbilanz gemäss §</w:t>
      </w:r>
      <w:r w:rsidR="005E6A57">
        <w:t> </w:t>
      </w:r>
      <w:r w:rsidRPr="00BC6274">
        <w:t>179 des Gemeindegesetzes.</w:t>
      </w:r>
      <w:bookmarkEnd w:id="53"/>
    </w:p>
    <w:p w:rsidR="00320840" w:rsidRDefault="00320840" w:rsidP="00BC6274">
      <w:pPr>
        <w:pStyle w:val="00Vorgabetext"/>
        <w:spacing w:after="120" w:line="280" w:lineRule="atLeast"/>
      </w:pPr>
    </w:p>
    <w:p w:rsidR="00320840" w:rsidRPr="008F1337" w:rsidRDefault="00320840" w:rsidP="00FD080E">
      <w:pPr>
        <w:pStyle w:val="TitelVertragArtikel"/>
        <w:keepNext/>
        <w:tabs>
          <w:tab w:val="clear" w:pos="737"/>
          <w:tab w:val="clear" w:pos="794"/>
          <w:tab w:val="clear" w:pos="1135"/>
          <w:tab w:val="left" w:pos="851"/>
        </w:tabs>
        <w:spacing w:before="240" w:after="120"/>
        <w:ind w:left="851" w:hanging="851"/>
      </w:pPr>
      <w:bookmarkStart w:id="54" w:name="_Toc447702671"/>
      <w:r w:rsidRPr="008F1337">
        <w:t>Umwandlung der Investitionsbeiträge</w:t>
      </w:r>
      <w:bookmarkEnd w:id="54"/>
      <w:r w:rsidRPr="008F1337">
        <w:t xml:space="preserve"> </w:t>
      </w:r>
    </w:p>
    <w:p w:rsidR="00BC6274" w:rsidRPr="00BB7F33" w:rsidRDefault="00BC6274" w:rsidP="00BC6274">
      <w:pPr>
        <w:pStyle w:val="00Vorgabetext"/>
        <w:spacing w:after="120" w:line="280" w:lineRule="atLeast"/>
      </w:pPr>
      <w:r w:rsidRPr="00563A0D">
        <w:rPr>
          <w:rFonts w:asciiTheme="minorHAnsi" w:hAnsiTheme="minorHAnsi" w:cstheme="minorHAnsi"/>
          <w:vertAlign w:val="superscript"/>
        </w:rPr>
        <w:t>1</w:t>
      </w:r>
      <w:r w:rsidRPr="00BB7F33">
        <w:t>Die von den Verbandsge</w:t>
      </w:r>
      <w:r>
        <w:t>m</w:t>
      </w:r>
      <w:r w:rsidR="000442D4">
        <w:t xml:space="preserve">einden bis zum 31. Dezember 2020 [oder </w:t>
      </w:r>
      <w:r>
        <w:t xml:space="preserve">2021] </w:t>
      </w:r>
      <w:r w:rsidRPr="00BB7F33">
        <w:t>finanzierten und in den Gemeinderechnungen als Investitionsbeiträge bilanzierten Vermögenswerte werden im Sinn einer Sacheinlage auf den Zweckverband übertragen.</w:t>
      </w:r>
    </w:p>
    <w:p w:rsidR="00BC6274" w:rsidRDefault="00BC6274" w:rsidP="00BC6274">
      <w:pPr>
        <w:pStyle w:val="00Vorgabetext"/>
        <w:spacing w:after="120" w:line="280" w:lineRule="atLeast"/>
      </w:pPr>
      <w:r w:rsidRPr="00563A0D">
        <w:rPr>
          <w:rFonts w:asciiTheme="minorHAnsi" w:hAnsiTheme="minorHAnsi" w:cstheme="minorHAnsi"/>
          <w:vertAlign w:val="superscript"/>
        </w:rPr>
        <w:t>2</w:t>
      </w:r>
      <w:r w:rsidRPr="00BB7F33">
        <w:t>Die Investitionsbeiträge, welche die Verbandsgemeinden seit 1. Janu</w:t>
      </w:r>
      <w:r w:rsidR="00F47950">
        <w:t>ar 1986 bis zum 31. Dezember 2020</w:t>
      </w:r>
      <w:r w:rsidRPr="00BB7F33">
        <w:t xml:space="preserve"> </w:t>
      </w:r>
      <w:r w:rsidR="00F47950">
        <w:t xml:space="preserve">[oder </w:t>
      </w:r>
      <w:r>
        <w:t xml:space="preserve">2021] </w:t>
      </w:r>
      <w:r w:rsidRPr="00BB7F33">
        <w:t>an den Zweckverband geleistet hab</w:t>
      </w:r>
      <w:r w:rsidR="00F47950">
        <w:t xml:space="preserve">en, werden auf den 1. Januar 2021 [oder </w:t>
      </w:r>
      <w:r>
        <w:t xml:space="preserve">2022] </w:t>
      </w:r>
      <w:r w:rsidRPr="00BB7F33">
        <w:t xml:space="preserve">in </w:t>
      </w:r>
      <w:r>
        <w:t xml:space="preserve">unverzinsliche Beteiligungen der Gemeinden </w:t>
      </w:r>
      <w:r w:rsidRPr="00BB7F33">
        <w:t xml:space="preserve">umgewandelt. </w:t>
      </w:r>
    </w:p>
    <w:p w:rsidR="00BC6274" w:rsidRPr="00DD1DF2" w:rsidRDefault="00BC6274" w:rsidP="00563A0D">
      <w:pPr>
        <w:pStyle w:val="00Vorgabetext"/>
        <w:tabs>
          <w:tab w:val="clear" w:pos="397"/>
        </w:tabs>
        <w:spacing w:after="120" w:line="280" w:lineRule="atLeast"/>
        <w:ind w:left="567"/>
      </w:pPr>
      <w:r w:rsidRPr="0026243C">
        <w:t>Variante für Abs. 2:</w:t>
      </w:r>
      <w:r w:rsidRPr="00DD1DF2">
        <w:t xml:space="preserve"> </w:t>
      </w:r>
    </w:p>
    <w:p w:rsidR="00BC6274" w:rsidRPr="00DD1DF2" w:rsidRDefault="00BC6274" w:rsidP="00563A0D">
      <w:pPr>
        <w:pStyle w:val="00Vorgabetext"/>
        <w:tabs>
          <w:tab w:val="clear" w:pos="397"/>
        </w:tabs>
        <w:spacing w:after="120" w:line="280" w:lineRule="atLeast"/>
        <w:ind w:left="567"/>
      </w:pPr>
      <w:r w:rsidRPr="00563A0D">
        <w:rPr>
          <w:rFonts w:asciiTheme="minorHAnsi" w:hAnsiTheme="minorHAnsi" w:cstheme="minorHAnsi"/>
          <w:vertAlign w:val="superscript"/>
        </w:rPr>
        <w:t>2</w:t>
      </w:r>
      <w:r w:rsidRPr="00DD1DF2">
        <w:t>Die Investitionsbeiträge, welche die Verbandsgemeinden seit 1. Janua</w:t>
      </w:r>
      <w:r w:rsidR="00F47950">
        <w:t xml:space="preserve">r 1986 bis zum 31. Dezember 2020 [oder </w:t>
      </w:r>
      <w:r w:rsidRPr="00DD1DF2">
        <w:t>2021] an den Zweckverband geleistet haben, werden auf den 1. Januar 20</w:t>
      </w:r>
      <w:r w:rsidR="00F47950">
        <w:t xml:space="preserve">21 [oder </w:t>
      </w:r>
      <w:r>
        <w:t>2022] zu …</w:t>
      </w:r>
      <w:r w:rsidRPr="00DD1DF2">
        <w:t xml:space="preserve"> % in unverzinsliche Beteiligungen der Gemeinden und zu </w:t>
      </w:r>
      <w:r>
        <w:t>…</w:t>
      </w:r>
      <w:r w:rsidRPr="00DD1DF2">
        <w:t xml:space="preserve"> % in Darlehen der Gemeinden umgewandelt. </w:t>
      </w:r>
      <w:r w:rsidRPr="00BC6274">
        <w:t>Die Darlehen werden zu einem Zinssatz von … % verzinst, und der Zweckverband hat sie den Verbandsgemeinden innert … [ANZAHL] Jahren zurückzuzahlen.</w:t>
      </w:r>
    </w:p>
    <w:p w:rsidR="00BC6274" w:rsidRDefault="00BC6274" w:rsidP="00BC6274">
      <w:pPr>
        <w:pStyle w:val="00Vorgabetext"/>
        <w:spacing w:after="120" w:line="280" w:lineRule="atLeast"/>
      </w:pPr>
      <w:r w:rsidRPr="00563A0D">
        <w:rPr>
          <w:rFonts w:asciiTheme="minorHAnsi" w:hAnsiTheme="minorHAnsi" w:cstheme="minorHAnsi"/>
          <w:vertAlign w:val="superscript"/>
        </w:rPr>
        <w:t>3</w:t>
      </w:r>
      <w:r w:rsidRPr="00BB7F33">
        <w:t xml:space="preserve">Der Umwandlungswert der Investitionsbeiträge, die in </w:t>
      </w:r>
      <w:r>
        <w:t>Beteiligungen</w:t>
      </w:r>
      <w:r w:rsidRPr="00BB7F33">
        <w:t xml:space="preserve"> </w:t>
      </w:r>
      <w:r w:rsidR="002E73EB">
        <w:t>[Variante Abs. </w:t>
      </w:r>
      <w:r w:rsidRPr="00BC6274">
        <w:t>2: Beteiligungen und Darlehen]</w:t>
      </w:r>
      <w:r>
        <w:t xml:space="preserve"> </w:t>
      </w:r>
      <w:r w:rsidRPr="00BB7F33">
        <w:t>der Ver</w:t>
      </w:r>
      <w:r>
        <w:t>bandsgemein</w:t>
      </w:r>
      <w:r w:rsidRPr="00BB7F33">
        <w:t>den umgewandelt werden, ergibt sich aus der Neubewertung der Anlagen gemäss § 1</w:t>
      </w:r>
      <w:r>
        <w:t>79</w:t>
      </w:r>
      <w:r w:rsidRPr="00BB7F33">
        <w:t xml:space="preserve"> </w:t>
      </w:r>
      <w:r>
        <w:t xml:space="preserve">Abs. 1 lit. c </w:t>
      </w:r>
      <w:r w:rsidRPr="00233FAF">
        <w:t>des Ge</w:t>
      </w:r>
      <w:r>
        <w:t>meindegesetzes</w:t>
      </w:r>
      <w:r w:rsidRPr="00233FAF">
        <w:t>.</w:t>
      </w:r>
    </w:p>
    <w:p w:rsidR="00BC6274" w:rsidRPr="0030067F" w:rsidRDefault="00BC6274" w:rsidP="00563A0D">
      <w:pPr>
        <w:pStyle w:val="00Vorgabetext"/>
        <w:spacing w:after="120" w:line="280" w:lineRule="atLeast"/>
        <w:ind w:left="567"/>
      </w:pPr>
      <w:r>
        <w:t>Variante für Abs. 3: (</w:t>
      </w:r>
      <w:r w:rsidRPr="0030067F">
        <w:t>Verzicht auf Neubewertung)</w:t>
      </w:r>
    </w:p>
    <w:p w:rsidR="00BC6274" w:rsidRPr="0030067F" w:rsidRDefault="00BC6274" w:rsidP="00563A0D">
      <w:pPr>
        <w:pStyle w:val="00Vorgabetext"/>
        <w:spacing w:after="120" w:line="280" w:lineRule="atLeast"/>
        <w:ind w:left="567"/>
      </w:pPr>
      <w:r w:rsidRPr="00563A0D">
        <w:rPr>
          <w:rFonts w:asciiTheme="minorHAnsi" w:hAnsiTheme="minorHAnsi" w:cstheme="minorHAnsi"/>
          <w:vertAlign w:val="superscript"/>
        </w:rPr>
        <w:t>3</w:t>
      </w:r>
      <w:r w:rsidRPr="0030067F">
        <w:t xml:space="preserve">Der Umwandlungswert der Investitionsbeiträge, die in Beteiligungen </w:t>
      </w:r>
      <w:r w:rsidRPr="006B11EA">
        <w:t>[</w:t>
      </w:r>
      <w:r w:rsidRPr="008F1337">
        <w:t>V</w:t>
      </w:r>
      <w:r w:rsidRPr="006B11EA">
        <w:t xml:space="preserve">ariante </w:t>
      </w:r>
      <w:r>
        <w:t>Abs. </w:t>
      </w:r>
      <w:r w:rsidRPr="006B11EA">
        <w:t>2: Beteiligungen und Darlehen]</w:t>
      </w:r>
      <w:r>
        <w:t xml:space="preserve"> </w:t>
      </w:r>
      <w:r w:rsidRPr="0030067F">
        <w:t>der Verbandsgemeinden umgewandelt werden, ergibt sich aus den Restbuchwerten der Anlagen gemäss § 179 Abs. 2 des Gemeindegeset</w:t>
      </w:r>
      <w:r>
        <w:t>zes</w:t>
      </w:r>
      <w:r w:rsidRPr="0030067F">
        <w:t>.</w:t>
      </w:r>
    </w:p>
    <w:p w:rsidR="00320840" w:rsidRDefault="00BC6274" w:rsidP="00BC6274">
      <w:pPr>
        <w:pStyle w:val="00Vorgabetext"/>
        <w:spacing w:after="120" w:line="280" w:lineRule="atLeast"/>
      </w:pPr>
      <w:r w:rsidRPr="00563A0D">
        <w:rPr>
          <w:rFonts w:asciiTheme="minorHAnsi" w:hAnsiTheme="minorHAnsi" w:cstheme="minorHAnsi"/>
          <w:vertAlign w:val="superscript"/>
        </w:rPr>
        <w:t>4</w:t>
      </w:r>
      <w:r w:rsidRPr="00BB7F33">
        <w:t>Das Verhältnis der Investitionsbeiträge ergibt die Quote, zu der die Verbandsgemeinden zum Zeitpunkt der Einführung de</w:t>
      </w:r>
      <w:r>
        <w:t>s eigenen Haushalts am Eigenkapital des Zweckverbands beteiligt sind.</w:t>
      </w:r>
    </w:p>
    <w:p w:rsidR="00320840" w:rsidRDefault="00320840" w:rsidP="00BC6274">
      <w:pPr>
        <w:pStyle w:val="00Vorgabetext"/>
        <w:spacing w:after="120" w:line="280" w:lineRule="atLeast"/>
      </w:pPr>
    </w:p>
    <w:p w:rsidR="00320840" w:rsidRDefault="00320840" w:rsidP="00FD080E">
      <w:pPr>
        <w:pStyle w:val="TitelVertragArtikel"/>
        <w:keepNext/>
        <w:tabs>
          <w:tab w:val="clear" w:pos="737"/>
          <w:tab w:val="clear" w:pos="794"/>
          <w:tab w:val="clear" w:pos="1135"/>
          <w:tab w:val="left" w:pos="851"/>
        </w:tabs>
        <w:spacing w:before="240" w:after="120"/>
        <w:ind w:left="851" w:hanging="851"/>
      </w:pPr>
      <w:bookmarkStart w:id="55" w:name="_Toc447702672"/>
      <w:r>
        <w:t xml:space="preserve">Art. </w:t>
      </w:r>
      <w:r w:rsidRPr="002B2D71">
        <w:t>Inkrafttreten</w:t>
      </w:r>
      <w:bookmarkEnd w:id="55"/>
    </w:p>
    <w:p w:rsidR="00BC6274" w:rsidRDefault="00BC6274" w:rsidP="00BC6274">
      <w:pPr>
        <w:pStyle w:val="00Vorgabetext"/>
        <w:spacing w:after="120" w:line="280" w:lineRule="atLeast"/>
      </w:pPr>
      <w:r w:rsidRPr="00563A0D">
        <w:rPr>
          <w:rFonts w:asciiTheme="minorHAnsi" w:hAnsiTheme="minorHAnsi" w:cstheme="minorHAnsi"/>
          <w:vertAlign w:val="superscript"/>
        </w:rPr>
        <w:t>1</w:t>
      </w:r>
      <w:r w:rsidRPr="00FD39E1">
        <w:t xml:space="preserve">Diese Statuten treten nach Zustimmung durch die </w:t>
      </w:r>
      <w:r>
        <w:t>Stimmberechtigten</w:t>
      </w:r>
      <w:r w:rsidRPr="00FD39E1">
        <w:t xml:space="preserve"> der Verbandsgemein</w:t>
      </w:r>
      <w:r w:rsidR="00F47950">
        <w:t>den auf den 1. Januar 2021</w:t>
      </w:r>
      <w:r>
        <w:t xml:space="preserve"> [oder 2022] in Kraft.</w:t>
      </w:r>
    </w:p>
    <w:p w:rsidR="00563A0D" w:rsidRDefault="00BC6274" w:rsidP="00BC6274">
      <w:pPr>
        <w:pStyle w:val="00Vorgabetext"/>
        <w:spacing w:after="120" w:line="280" w:lineRule="atLeast"/>
      </w:pPr>
      <w:r w:rsidRPr="00563A0D">
        <w:rPr>
          <w:rFonts w:asciiTheme="minorHAnsi" w:hAnsiTheme="minorHAnsi" w:cstheme="minorHAnsi"/>
          <w:vertAlign w:val="superscript"/>
        </w:rPr>
        <w:t>2</w:t>
      </w:r>
      <w:r>
        <w:t xml:space="preserve">Die Statuten bedürfen zu ihrer Gültigkeit </w:t>
      </w:r>
      <w:r w:rsidRPr="00FD183B">
        <w:t>der Genehmigung des Regierungsrates.</w:t>
      </w:r>
    </w:p>
    <w:p w:rsidR="00320840" w:rsidRDefault="00BC6274" w:rsidP="00BC6274">
      <w:pPr>
        <w:pStyle w:val="00Vorgabetext"/>
        <w:spacing w:after="120" w:line="280" w:lineRule="atLeast"/>
      </w:pPr>
      <w:r w:rsidRPr="00563A0D">
        <w:rPr>
          <w:rFonts w:asciiTheme="minorHAnsi" w:hAnsiTheme="minorHAnsi" w:cstheme="minorHAnsi"/>
          <w:vertAlign w:val="superscript"/>
        </w:rPr>
        <w:t>3</w:t>
      </w:r>
      <w:r>
        <w:t>Mit dem Inkrafttreten dieser Statuten werden die Statuten vom … aufgehoben.</w:t>
      </w:r>
    </w:p>
    <w:p w:rsidR="00320840" w:rsidRDefault="00320840" w:rsidP="00BC6274">
      <w:pPr>
        <w:pStyle w:val="00Vorgabetext"/>
        <w:spacing w:after="120" w:line="280" w:lineRule="atLeast"/>
      </w:pPr>
    </w:p>
    <w:p w:rsidR="00F47950" w:rsidRDefault="00F47950" w:rsidP="00F47950">
      <w:pPr>
        <w:pStyle w:val="Formatvorlage11"/>
        <w:numPr>
          <w:ilvl w:val="3"/>
          <w:numId w:val="26"/>
        </w:numPr>
        <w:tabs>
          <w:tab w:val="clear" w:pos="1135"/>
        </w:tabs>
        <w:ind w:left="851" w:hanging="851"/>
      </w:pPr>
      <w:r>
        <w:t xml:space="preserve">Übergangsregelungen </w:t>
      </w:r>
    </w:p>
    <w:p w:rsidR="00313C30" w:rsidRDefault="00F47950" w:rsidP="00F47950">
      <w:pPr>
        <w:pStyle w:val="00Vorgabetext"/>
        <w:spacing w:after="120" w:line="280" w:lineRule="atLeast"/>
      </w:pPr>
      <w:r w:rsidRPr="001B0376">
        <w:t xml:space="preserve">Bis zum Ende der Amtsdauer … besteht der </w:t>
      </w:r>
      <w:r>
        <w:t>Verbandsvorstand</w:t>
      </w:r>
      <w:r w:rsidRPr="001B0376">
        <w:t xml:space="preserve"> (die </w:t>
      </w:r>
      <w:proofErr w:type="spellStart"/>
      <w:r>
        <w:t>Rechungsprü</w:t>
      </w:r>
      <w:r>
        <w:t>fungskom</w:t>
      </w:r>
      <w:bookmarkStart w:id="56" w:name="_GoBack"/>
      <w:bookmarkEnd w:id="56"/>
      <w:r>
        <w:t>mission</w:t>
      </w:r>
      <w:proofErr w:type="spellEnd"/>
      <w:r w:rsidRPr="001B0376">
        <w:t xml:space="preserve">) mit Einschluss der Präsidentin bzw. des Präsidenten aus ... </w:t>
      </w:r>
      <w:r>
        <w:t xml:space="preserve">[ANZAHL] </w:t>
      </w:r>
      <w:r w:rsidRPr="001B0376">
        <w:t>Mitgliedern.</w:t>
      </w:r>
    </w:p>
    <w:p w:rsidR="00320840" w:rsidRDefault="00320840" w:rsidP="00BC6274">
      <w:pPr>
        <w:pStyle w:val="00Vorgabetext"/>
        <w:spacing w:after="120" w:line="280" w:lineRule="atLeast"/>
      </w:pPr>
    </w:p>
    <w:p w:rsidR="00320840" w:rsidRPr="002E73EB" w:rsidRDefault="00320840" w:rsidP="00320840">
      <w:pPr>
        <w:spacing w:after="120" w:line="280" w:lineRule="atLeast"/>
        <w:jc w:val="both"/>
      </w:pPr>
      <w:r w:rsidRPr="002E7531">
        <w:rPr>
          <w:b/>
        </w:rPr>
        <w:t>Beschlussfassung d</w:t>
      </w:r>
      <w:r w:rsidR="00A45580">
        <w:rPr>
          <w:b/>
        </w:rPr>
        <w:t>urch die Verbandsgemeinden am …</w:t>
      </w:r>
      <w:r w:rsidR="005E6A57">
        <w:rPr>
          <w:b/>
        </w:rPr>
        <w:t xml:space="preserve"> </w:t>
      </w:r>
      <w:r w:rsidR="005E6A57" w:rsidRPr="002E73EB">
        <w:t>[DATUM]</w:t>
      </w:r>
    </w:p>
    <w:p w:rsidR="00320840" w:rsidRPr="002E7531" w:rsidRDefault="00320840" w:rsidP="00BC6274">
      <w:pPr>
        <w:pStyle w:val="00Vorgabetext"/>
        <w:spacing w:after="120" w:line="280" w:lineRule="atLeast"/>
      </w:pPr>
    </w:p>
    <w:p w:rsidR="00320840" w:rsidRPr="002E7531" w:rsidRDefault="00320840" w:rsidP="00320840">
      <w:pPr>
        <w:spacing w:after="120" w:line="280" w:lineRule="atLeast"/>
        <w:jc w:val="both"/>
      </w:pPr>
      <w:r w:rsidRPr="002E7531">
        <w:t>Die Präsidentin/Der Präsident</w:t>
      </w:r>
      <w:r w:rsidR="0006667D">
        <w:t>:</w:t>
      </w:r>
    </w:p>
    <w:p w:rsidR="00320840" w:rsidRPr="002E73EB" w:rsidRDefault="00320840" w:rsidP="00320840">
      <w:pPr>
        <w:spacing w:after="120" w:line="280" w:lineRule="atLeast"/>
        <w:jc w:val="both"/>
        <w:rPr>
          <w:u w:val="single"/>
        </w:rPr>
      </w:pPr>
      <w:r w:rsidRPr="002E73EB">
        <w:rPr>
          <w:u w:val="single"/>
        </w:rPr>
        <w:t>[UNTERSCHRIFT]</w:t>
      </w:r>
      <w:r w:rsidR="002E73EB" w:rsidRPr="002E73EB">
        <w:rPr>
          <w:u w:val="single"/>
        </w:rPr>
        <w:tab/>
      </w:r>
    </w:p>
    <w:p w:rsidR="00320840" w:rsidRPr="002E7531" w:rsidRDefault="00320840" w:rsidP="00320840">
      <w:pPr>
        <w:spacing w:after="120" w:line="280" w:lineRule="atLeast"/>
        <w:jc w:val="both"/>
      </w:pPr>
      <w:r w:rsidRPr="002E7531">
        <w:t>[NAME]</w:t>
      </w:r>
    </w:p>
    <w:p w:rsidR="00320840" w:rsidRPr="002E7531" w:rsidRDefault="00320840" w:rsidP="00BC6274">
      <w:pPr>
        <w:pStyle w:val="00Vorgabetext"/>
        <w:spacing w:after="120" w:line="280" w:lineRule="atLeast"/>
      </w:pPr>
    </w:p>
    <w:p w:rsidR="00320840" w:rsidRPr="002E7531" w:rsidRDefault="00320840" w:rsidP="00320840">
      <w:pPr>
        <w:spacing w:after="120" w:line="280" w:lineRule="atLeast"/>
        <w:jc w:val="both"/>
      </w:pPr>
      <w:r w:rsidRPr="002E7531">
        <w:t xml:space="preserve">Die Sekretärin/Der Sekretär: </w:t>
      </w:r>
    </w:p>
    <w:p w:rsidR="00320840" w:rsidRPr="002E73EB" w:rsidRDefault="00320840" w:rsidP="00320840">
      <w:pPr>
        <w:spacing w:after="120" w:line="280" w:lineRule="atLeast"/>
        <w:jc w:val="both"/>
        <w:rPr>
          <w:u w:val="single"/>
        </w:rPr>
      </w:pPr>
      <w:r w:rsidRPr="002E73EB">
        <w:rPr>
          <w:u w:val="single"/>
        </w:rPr>
        <w:t>[UNTERSCHRIFT]</w:t>
      </w:r>
      <w:r w:rsidR="002E73EB" w:rsidRPr="002E73EB">
        <w:rPr>
          <w:u w:val="single"/>
        </w:rPr>
        <w:tab/>
      </w:r>
    </w:p>
    <w:p w:rsidR="00320840" w:rsidRPr="002E7531" w:rsidRDefault="00320840" w:rsidP="00320840">
      <w:pPr>
        <w:spacing w:after="120" w:line="280" w:lineRule="atLeast"/>
        <w:jc w:val="both"/>
      </w:pPr>
      <w:r w:rsidRPr="002E7531">
        <w:t>[NAME]</w:t>
      </w:r>
    </w:p>
    <w:p w:rsidR="00320840" w:rsidRDefault="00320840" w:rsidP="00BC6274">
      <w:pPr>
        <w:pStyle w:val="00Vorgabetext"/>
        <w:spacing w:after="120" w:line="280" w:lineRule="atLeast"/>
      </w:pPr>
    </w:p>
    <w:p w:rsidR="00320840" w:rsidRPr="002E7531" w:rsidRDefault="00320840" w:rsidP="00BC6274">
      <w:pPr>
        <w:pStyle w:val="00Vorgabetext"/>
        <w:spacing w:after="120" w:line="280" w:lineRule="atLeast"/>
      </w:pPr>
    </w:p>
    <w:p w:rsidR="00320840" w:rsidRPr="002E7531" w:rsidRDefault="00320840" w:rsidP="00320840">
      <w:pPr>
        <w:spacing w:after="120" w:line="280" w:lineRule="atLeast"/>
        <w:jc w:val="both"/>
        <w:rPr>
          <w:b/>
        </w:rPr>
      </w:pPr>
      <w:r w:rsidRPr="002E7531">
        <w:rPr>
          <w:b/>
        </w:rPr>
        <w:t>Genehmigung durch den Regierungsrat des Kantons Zürich</w:t>
      </w:r>
    </w:p>
    <w:p w:rsidR="00320840" w:rsidRPr="008F120B" w:rsidRDefault="00320840" w:rsidP="00313C30">
      <w:pPr>
        <w:spacing w:after="120" w:line="280" w:lineRule="atLeast"/>
        <w:jc w:val="both"/>
      </w:pPr>
      <w:r w:rsidRPr="002E7531">
        <w:t>RRB Nr. … vom …</w:t>
      </w:r>
      <w:r w:rsidR="005E6A57">
        <w:t xml:space="preserve"> </w:t>
      </w:r>
    </w:p>
    <w:sectPr w:rsidR="00320840" w:rsidRPr="008F120B" w:rsidSect="0063120F">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48" w:rsidRDefault="003E6248" w:rsidP="00E52A57">
      <w:pPr>
        <w:spacing w:before="0"/>
      </w:pPr>
      <w:r>
        <w:separator/>
      </w:r>
    </w:p>
  </w:endnote>
  <w:endnote w:type="continuationSeparator" w:id="0">
    <w:p w:rsidR="003E6248" w:rsidRDefault="003E624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9C" w:rsidRDefault="006D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48" w:rsidRDefault="003E6248" w:rsidP="00B16617">
    <w:pPr>
      <w:pStyle w:val="Fuzeile"/>
      <w:tabs>
        <w:tab w:val="clear" w:pos="4536"/>
        <w:tab w:val="clear" w:pos="7938"/>
        <w:tab w:val="clear" w:pos="9072"/>
        <w:tab w:val="center" w:pos="4253"/>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0F" w:rsidRDefault="0063120F" w:rsidP="0063120F">
    <w:pPr>
      <w:pStyle w:val="Fuzeile"/>
    </w:pPr>
    <w:r>
      <w:t>(Zweckverband mit Delegiertenversammlung)</w:t>
    </w:r>
  </w:p>
  <w:p w:rsidR="003E6248" w:rsidRPr="0063120F" w:rsidRDefault="003E6248"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48" w:rsidRDefault="003E6248" w:rsidP="00E52A57">
      <w:pPr>
        <w:spacing w:before="0"/>
      </w:pPr>
      <w:r>
        <w:separator/>
      </w:r>
    </w:p>
  </w:footnote>
  <w:footnote w:type="continuationSeparator" w:id="0">
    <w:p w:rsidR="003E6248" w:rsidRDefault="003E6248"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9C" w:rsidRDefault="006D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48" w:rsidRPr="00B16617" w:rsidRDefault="003E6248" w:rsidP="00B16617">
    <w:pPr>
      <w:pStyle w:val="Kopfzeile"/>
      <w:tabs>
        <w:tab w:val="clear" w:pos="4536"/>
        <w:tab w:val="clear" w:pos="7938"/>
        <w:tab w:val="clear" w:pos="9072"/>
        <w:tab w:val="center" w:pos="4253"/>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48" w:rsidRDefault="003E6248"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77E45"/>
    <w:multiLevelType w:val="hybridMultilevel"/>
    <w:tmpl w:val="58C27C8C"/>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375729"/>
    <w:multiLevelType w:val="hybridMultilevel"/>
    <w:tmpl w:val="10AE3B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56E1F"/>
    <w:multiLevelType w:val="hybridMultilevel"/>
    <w:tmpl w:val="DB084E18"/>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0CD3A68"/>
    <w:multiLevelType w:val="hybridMultilevel"/>
    <w:tmpl w:val="A7D2C10C"/>
    <w:lvl w:ilvl="0" w:tplc="1770929A">
      <w:start w:val="1"/>
      <w:numFmt w:val="decimal"/>
      <w:lvlRestart w:val="0"/>
      <w:pStyle w:val="Vertragstextnummeriert"/>
      <w:lvlText w:val="%1."/>
      <w:lvlJc w:val="left"/>
      <w:pPr>
        <w:tabs>
          <w:tab w:val="num" w:pos="284"/>
        </w:tabs>
        <w:ind w:left="284" w:hanging="284"/>
      </w:pPr>
      <w:rPr>
        <w:rFonts w:ascii="Arial" w:hAnsi="Arial" w:hint="default"/>
        <w:b w:val="0"/>
        <w:i/>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163D46DF"/>
    <w:multiLevelType w:val="hybridMultilevel"/>
    <w:tmpl w:val="66BCD4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6637F0"/>
    <w:multiLevelType w:val="hybridMultilevel"/>
    <w:tmpl w:val="4FE449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92F4ADF"/>
    <w:multiLevelType w:val="hybridMultilevel"/>
    <w:tmpl w:val="1B0850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4EA516F"/>
    <w:multiLevelType w:val="multilevel"/>
    <w:tmpl w:val="28D60798"/>
    <w:lvl w:ilvl="0">
      <w:start w:val="1"/>
      <w:numFmt w:val="decimal"/>
      <w:pStyle w:val="synopTitel1"/>
      <w:lvlText w:val="%1."/>
      <w:lvlJc w:val="left"/>
      <w:pPr>
        <w:tabs>
          <w:tab w:val="num" w:pos="794"/>
        </w:tabs>
        <w:ind w:left="794" w:hanging="794"/>
      </w:pPr>
      <w:rPr>
        <w:rFonts w:ascii="Arial Black" w:hAnsi="Arial Black" w:hint="default"/>
        <w:b/>
        <w:i w:val="0"/>
        <w:sz w:val="26"/>
        <w:szCs w:val="26"/>
      </w:rPr>
    </w:lvl>
    <w:lvl w:ilvl="1">
      <w:start w:val="1"/>
      <w:numFmt w:val="decimal"/>
      <w:pStyle w:val="synopTitel2"/>
      <w:lvlText w:val="%1.%2."/>
      <w:lvlJc w:val="left"/>
      <w:pPr>
        <w:tabs>
          <w:tab w:val="num" w:pos="794"/>
        </w:tabs>
        <w:ind w:left="1151" w:hanging="1151"/>
      </w:pPr>
      <w:rPr>
        <w:rFonts w:ascii="Arial Black" w:hAnsi="Arial Black" w:hint="default"/>
        <w:b/>
        <w:i w:val="0"/>
        <w:sz w:val="22"/>
        <w:szCs w:val="22"/>
      </w:rPr>
    </w:lvl>
    <w:lvl w:ilvl="2">
      <w:start w:val="1"/>
      <w:numFmt w:val="decimal"/>
      <w:pStyle w:val="synopTitel3"/>
      <w:lvlText w:val="%1.%2.%3."/>
      <w:lvlJc w:val="left"/>
      <w:pPr>
        <w:tabs>
          <w:tab w:val="num" w:pos="794"/>
        </w:tabs>
        <w:ind w:left="794" w:hanging="794"/>
      </w:pPr>
      <w:rPr>
        <w:rFonts w:ascii="Arial Black" w:hAnsi="Arial Black" w:hint="default"/>
        <w:sz w:val="22"/>
        <w:szCs w:val="22"/>
      </w:rPr>
    </w:lvl>
    <w:lvl w:ilvl="3">
      <w:start w:val="1"/>
      <w:numFmt w:val="decimal"/>
      <w:lvlRestart w:val="0"/>
      <w:lvlText w:val="Art. %4."/>
      <w:lvlJc w:val="left"/>
      <w:pPr>
        <w:tabs>
          <w:tab w:val="num" w:pos="1588"/>
        </w:tabs>
        <w:ind w:left="1588" w:hanging="794"/>
      </w:pPr>
      <w:rPr>
        <w:rFonts w:ascii="Arial" w:hAnsi="Arial" w:hint="default"/>
        <w:b/>
        <w:i w:val="0"/>
        <w:sz w:val="22"/>
        <w:szCs w:val="22"/>
      </w:rPr>
    </w:lvl>
    <w:lvl w:ilvl="4">
      <w:start w:val="1"/>
      <w:numFmt w:val="decimal"/>
      <w:lvlText w:val="%1.%2.%3.%4.%5."/>
      <w:lvlJc w:val="left"/>
      <w:pPr>
        <w:tabs>
          <w:tab w:val="num" w:pos="3314"/>
        </w:tabs>
        <w:ind w:left="3026" w:hanging="792"/>
      </w:pPr>
      <w:rPr>
        <w:rFonts w:hint="default"/>
      </w:rPr>
    </w:lvl>
    <w:lvl w:ilvl="5">
      <w:start w:val="1"/>
      <w:numFmt w:val="decimal"/>
      <w:lvlText w:val="%1.%2.%3.%4.%5.%6."/>
      <w:lvlJc w:val="left"/>
      <w:pPr>
        <w:tabs>
          <w:tab w:val="num" w:pos="3674"/>
        </w:tabs>
        <w:ind w:left="3530" w:hanging="936"/>
      </w:pPr>
      <w:rPr>
        <w:rFonts w:hint="default"/>
      </w:rPr>
    </w:lvl>
    <w:lvl w:ilvl="6">
      <w:start w:val="1"/>
      <w:numFmt w:val="decimal"/>
      <w:lvlText w:val="%1.%2.%3.%4.%5.%6.%7."/>
      <w:lvlJc w:val="left"/>
      <w:pPr>
        <w:tabs>
          <w:tab w:val="num" w:pos="4394"/>
        </w:tabs>
        <w:ind w:left="4034" w:hanging="1080"/>
      </w:pPr>
      <w:rPr>
        <w:rFonts w:hint="default"/>
      </w:rPr>
    </w:lvl>
    <w:lvl w:ilvl="7">
      <w:start w:val="1"/>
      <w:numFmt w:val="decimal"/>
      <w:lvlText w:val="%1.%2.%3.%4.%5.%6.%7.%8."/>
      <w:lvlJc w:val="left"/>
      <w:pPr>
        <w:tabs>
          <w:tab w:val="num" w:pos="4754"/>
        </w:tabs>
        <w:ind w:left="4538" w:hanging="1224"/>
      </w:pPr>
      <w:rPr>
        <w:rFonts w:hint="default"/>
      </w:rPr>
    </w:lvl>
    <w:lvl w:ilvl="8">
      <w:start w:val="1"/>
      <w:numFmt w:val="decimal"/>
      <w:lvlText w:val="%1.%2.%3.%4.%5.%6.%7.%8.%9."/>
      <w:lvlJc w:val="left"/>
      <w:pPr>
        <w:tabs>
          <w:tab w:val="num" w:pos="5474"/>
        </w:tabs>
        <w:ind w:left="5114" w:hanging="1440"/>
      </w:pPr>
      <w:rPr>
        <w:rFonts w:hint="default"/>
      </w:rPr>
    </w:lvl>
  </w:abstractNum>
  <w:abstractNum w:abstractNumId="21"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94A99"/>
    <w:multiLevelType w:val="hybridMultilevel"/>
    <w:tmpl w:val="31AC10E6"/>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7133C77"/>
    <w:multiLevelType w:val="hybridMultilevel"/>
    <w:tmpl w:val="4628DD50"/>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BF49DC"/>
    <w:multiLevelType w:val="hybridMultilevel"/>
    <w:tmpl w:val="8C44ACA4"/>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357781"/>
    <w:multiLevelType w:val="hybridMultilevel"/>
    <w:tmpl w:val="DBF4D5B6"/>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3F2E0F23"/>
    <w:multiLevelType w:val="hybridMultilevel"/>
    <w:tmpl w:val="4628DD50"/>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A074AA"/>
    <w:multiLevelType w:val="hybridMultilevel"/>
    <w:tmpl w:val="3B4401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2" w15:restartNumberingAfterBreak="0">
    <w:nsid w:val="56D15890"/>
    <w:multiLevelType w:val="hybridMultilevel"/>
    <w:tmpl w:val="4628DD50"/>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924785E"/>
    <w:multiLevelType w:val="hybridMultilevel"/>
    <w:tmpl w:val="F036EAEE"/>
    <w:lvl w:ilvl="0" w:tplc="09787D16">
      <w:start w:val="1"/>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DA7AEA"/>
    <w:multiLevelType w:val="multilevel"/>
    <w:tmpl w:val="74FC6524"/>
    <w:lvl w:ilvl="0">
      <w:start w:val="1"/>
      <w:numFmt w:val="decimal"/>
      <w:pStyle w:val="TitelVertrag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pStyle w:val="TitelVertragArtikel"/>
      <w:lvlText w:val="Art. %4"/>
      <w:lvlJc w:val="left"/>
      <w:pPr>
        <w:tabs>
          <w:tab w:val="num" w:pos="1135"/>
        </w:tabs>
        <w:ind w:left="1135"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F3C40"/>
    <w:multiLevelType w:val="hybridMultilevel"/>
    <w:tmpl w:val="AD5E9CD6"/>
    <w:lvl w:ilvl="0" w:tplc="4B8A3C88">
      <w:start w:val="1"/>
      <w:numFmt w:val="decimal"/>
      <w:lvlText w:val="%1."/>
      <w:lvlJc w:val="left"/>
      <w:pPr>
        <w:tabs>
          <w:tab w:val="num" w:pos="720"/>
        </w:tabs>
        <w:ind w:left="720" w:hanging="360"/>
      </w:pPr>
      <w:rPr>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4"/>
  </w:num>
  <w:num w:numId="4">
    <w:abstractNumId w:val="12"/>
  </w:num>
  <w:num w:numId="5">
    <w:abstractNumId w:val="26"/>
  </w:num>
  <w:num w:numId="6">
    <w:abstractNumId w:val="21"/>
  </w:num>
  <w:num w:numId="7">
    <w:abstractNumId w:val="12"/>
  </w:num>
  <w:num w:numId="8">
    <w:abstractNumId w:val="14"/>
  </w:num>
  <w:num w:numId="9">
    <w:abstractNumId w:val="17"/>
  </w:num>
  <w:num w:numId="10">
    <w:abstractNumId w:val="26"/>
  </w:num>
  <w:num w:numId="11">
    <w:abstractNumId w:val="29"/>
  </w:num>
  <w:num w:numId="12">
    <w:abstractNumId w:val="8"/>
  </w:num>
  <w:num w:numId="13">
    <w:abstractNumId w:val="35"/>
  </w:num>
  <w:num w:numId="14">
    <w:abstractNumId w:val="22"/>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34"/>
  </w:num>
  <w:num w:numId="27">
    <w:abstractNumId w:val="30"/>
  </w:num>
  <w:num w:numId="28">
    <w:abstractNumId w:val="15"/>
  </w:num>
  <w:num w:numId="29">
    <w:abstractNumId w:val="19"/>
  </w:num>
  <w:num w:numId="30">
    <w:abstractNumId w:val="11"/>
  </w:num>
  <w:num w:numId="31">
    <w:abstractNumId w:val="18"/>
  </w:num>
  <w:num w:numId="32">
    <w:abstractNumId w:val="10"/>
  </w:num>
  <w:num w:numId="33">
    <w:abstractNumId w:val="27"/>
  </w:num>
  <w:num w:numId="34">
    <w:abstractNumId w:val="24"/>
  </w:num>
  <w:num w:numId="35">
    <w:abstractNumId w:val="32"/>
  </w:num>
  <w:num w:numId="36">
    <w:abstractNumId w:val="13"/>
  </w:num>
  <w:num w:numId="37">
    <w:abstractNumId w:val="23"/>
  </w:num>
  <w:num w:numId="38">
    <w:abstractNumId w:val="33"/>
  </w:num>
  <w:num w:numId="39">
    <w:abstractNumId w:val="25"/>
  </w:num>
  <w:num w:numId="40">
    <w:abstractNumId w:val="36"/>
  </w:num>
  <w:num w:numId="41">
    <w:abstractNumId w:val="28"/>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7178241">
      <o:colormenu v:ext="edit" fillcolor="none [3205]" strokecolor="none"/>
    </o:shapedefaults>
  </w:hdrShapeDefaults>
  <w:footnotePr>
    <w:footnote w:id="-1"/>
    <w:footnote w:id="0"/>
  </w:footnotePr>
  <w:endnotePr>
    <w:endnote w:id="-1"/>
    <w:endnote w:id="0"/>
  </w:endnotePr>
  <w:compat>
    <w:compatSetting w:name="compatibilityMode" w:uri="http://schemas.microsoft.com/office/word" w:val="12"/>
  </w:compat>
  <w:rsids>
    <w:rsidRoot w:val="009A17A1"/>
    <w:rsid w:val="000022BF"/>
    <w:rsid w:val="00002D47"/>
    <w:rsid w:val="00002D7E"/>
    <w:rsid w:val="00003189"/>
    <w:rsid w:val="00003C51"/>
    <w:rsid w:val="00004AD2"/>
    <w:rsid w:val="00004E5F"/>
    <w:rsid w:val="00004F26"/>
    <w:rsid w:val="00005115"/>
    <w:rsid w:val="00005235"/>
    <w:rsid w:val="0000638D"/>
    <w:rsid w:val="00007842"/>
    <w:rsid w:val="000078D7"/>
    <w:rsid w:val="00007935"/>
    <w:rsid w:val="00007ABF"/>
    <w:rsid w:val="00007CCE"/>
    <w:rsid w:val="00007DEA"/>
    <w:rsid w:val="000106A3"/>
    <w:rsid w:val="00010DD7"/>
    <w:rsid w:val="00010E0D"/>
    <w:rsid w:val="00011059"/>
    <w:rsid w:val="0001125E"/>
    <w:rsid w:val="000120A2"/>
    <w:rsid w:val="000122CF"/>
    <w:rsid w:val="00012A83"/>
    <w:rsid w:val="00013C97"/>
    <w:rsid w:val="00014172"/>
    <w:rsid w:val="0001557C"/>
    <w:rsid w:val="0001646F"/>
    <w:rsid w:val="00016685"/>
    <w:rsid w:val="000166B5"/>
    <w:rsid w:val="000168D4"/>
    <w:rsid w:val="00017EF1"/>
    <w:rsid w:val="0002021F"/>
    <w:rsid w:val="00020822"/>
    <w:rsid w:val="00020970"/>
    <w:rsid w:val="00021313"/>
    <w:rsid w:val="00022A2D"/>
    <w:rsid w:val="00022BFD"/>
    <w:rsid w:val="00022D90"/>
    <w:rsid w:val="00023CDB"/>
    <w:rsid w:val="00023D62"/>
    <w:rsid w:val="00023DB1"/>
    <w:rsid w:val="00023E5B"/>
    <w:rsid w:val="000243AB"/>
    <w:rsid w:val="000251E2"/>
    <w:rsid w:val="00025620"/>
    <w:rsid w:val="00025745"/>
    <w:rsid w:val="00026667"/>
    <w:rsid w:val="00026908"/>
    <w:rsid w:val="00027038"/>
    <w:rsid w:val="00027286"/>
    <w:rsid w:val="0002739B"/>
    <w:rsid w:val="0002739E"/>
    <w:rsid w:val="00027837"/>
    <w:rsid w:val="00027942"/>
    <w:rsid w:val="00027CB7"/>
    <w:rsid w:val="000301FC"/>
    <w:rsid w:val="00030578"/>
    <w:rsid w:val="00030AD7"/>
    <w:rsid w:val="00030E99"/>
    <w:rsid w:val="000310E8"/>
    <w:rsid w:val="000319D6"/>
    <w:rsid w:val="00031CB7"/>
    <w:rsid w:val="00032170"/>
    <w:rsid w:val="0003250D"/>
    <w:rsid w:val="00032AA6"/>
    <w:rsid w:val="00033497"/>
    <w:rsid w:val="00034D31"/>
    <w:rsid w:val="00035C6F"/>
    <w:rsid w:val="0003612B"/>
    <w:rsid w:val="00036774"/>
    <w:rsid w:val="00036829"/>
    <w:rsid w:val="00036893"/>
    <w:rsid w:val="00036E3F"/>
    <w:rsid w:val="000375F3"/>
    <w:rsid w:val="00037744"/>
    <w:rsid w:val="0003799F"/>
    <w:rsid w:val="00040292"/>
    <w:rsid w:val="00040467"/>
    <w:rsid w:val="00040596"/>
    <w:rsid w:val="000406AA"/>
    <w:rsid w:val="000412C6"/>
    <w:rsid w:val="00041FB3"/>
    <w:rsid w:val="00042080"/>
    <w:rsid w:val="0004373F"/>
    <w:rsid w:val="00043C68"/>
    <w:rsid w:val="00043C9D"/>
    <w:rsid w:val="000442D4"/>
    <w:rsid w:val="0004589A"/>
    <w:rsid w:val="00045FF4"/>
    <w:rsid w:val="00046C8E"/>
    <w:rsid w:val="000477F9"/>
    <w:rsid w:val="000508D7"/>
    <w:rsid w:val="00050D43"/>
    <w:rsid w:val="00051AC3"/>
    <w:rsid w:val="0005281A"/>
    <w:rsid w:val="000529E5"/>
    <w:rsid w:val="00052BC3"/>
    <w:rsid w:val="00054185"/>
    <w:rsid w:val="00054274"/>
    <w:rsid w:val="00054A58"/>
    <w:rsid w:val="00055415"/>
    <w:rsid w:val="00055549"/>
    <w:rsid w:val="00055895"/>
    <w:rsid w:val="00055C03"/>
    <w:rsid w:val="000561BD"/>
    <w:rsid w:val="0005650E"/>
    <w:rsid w:val="000569B8"/>
    <w:rsid w:val="00057531"/>
    <w:rsid w:val="00057B77"/>
    <w:rsid w:val="00057C89"/>
    <w:rsid w:val="00057EC2"/>
    <w:rsid w:val="00060835"/>
    <w:rsid w:val="00060BBF"/>
    <w:rsid w:val="00060F18"/>
    <w:rsid w:val="0006129D"/>
    <w:rsid w:val="0006158E"/>
    <w:rsid w:val="00061CD9"/>
    <w:rsid w:val="00061FD4"/>
    <w:rsid w:val="000620FF"/>
    <w:rsid w:val="000621D9"/>
    <w:rsid w:val="00062693"/>
    <w:rsid w:val="00062AEB"/>
    <w:rsid w:val="00062CE6"/>
    <w:rsid w:val="0006354E"/>
    <w:rsid w:val="000637EB"/>
    <w:rsid w:val="00063B97"/>
    <w:rsid w:val="00063D3D"/>
    <w:rsid w:val="00063DD4"/>
    <w:rsid w:val="00063E91"/>
    <w:rsid w:val="00063F95"/>
    <w:rsid w:val="000643F5"/>
    <w:rsid w:val="000648AC"/>
    <w:rsid w:val="000661F0"/>
    <w:rsid w:val="0006667D"/>
    <w:rsid w:val="000667EB"/>
    <w:rsid w:val="00067C69"/>
    <w:rsid w:val="00067E86"/>
    <w:rsid w:val="0007077B"/>
    <w:rsid w:val="00070AA2"/>
    <w:rsid w:val="00072435"/>
    <w:rsid w:val="00073BA5"/>
    <w:rsid w:val="000748A1"/>
    <w:rsid w:val="00075126"/>
    <w:rsid w:val="0007588F"/>
    <w:rsid w:val="00075A3C"/>
    <w:rsid w:val="00075EFA"/>
    <w:rsid w:val="00075F3B"/>
    <w:rsid w:val="0007621D"/>
    <w:rsid w:val="00076A3F"/>
    <w:rsid w:val="00076D3E"/>
    <w:rsid w:val="00076E58"/>
    <w:rsid w:val="000777BD"/>
    <w:rsid w:val="00077BEA"/>
    <w:rsid w:val="000803E5"/>
    <w:rsid w:val="00080407"/>
    <w:rsid w:val="00080412"/>
    <w:rsid w:val="00080DD8"/>
    <w:rsid w:val="00081505"/>
    <w:rsid w:val="00082D85"/>
    <w:rsid w:val="000831D1"/>
    <w:rsid w:val="00083CDC"/>
    <w:rsid w:val="00083CEB"/>
    <w:rsid w:val="00083E18"/>
    <w:rsid w:val="00084167"/>
    <w:rsid w:val="00084740"/>
    <w:rsid w:val="00084936"/>
    <w:rsid w:val="00084DFD"/>
    <w:rsid w:val="00085844"/>
    <w:rsid w:val="00085C79"/>
    <w:rsid w:val="00085D8C"/>
    <w:rsid w:val="00086378"/>
    <w:rsid w:val="0008673A"/>
    <w:rsid w:val="00086D0A"/>
    <w:rsid w:val="000904B2"/>
    <w:rsid w:val="00090EE3"/>
    <w:rsid w:val="000911B9"/>
    <w:rsid w:val="00093535"/>
    <w:rsid w:val="000942C9"/>
    <w:rsid w:val="000943EC"/>
    <w:rsid w:val="00094FD0"/>
    <w:rsid w:val="00096341"/>
    <w:rsid w:val="00096870"/>
    <w:rsid w:val="000A1BA8"/>
    <w:rsid w:val="000A2060"/>
    <w:rsid w:val="000A218D"/>
    <w:rsid w:val="000A3176"/>
    <w:rsid w:val="000A31B3"/>
    <w:rsid w:val="000A329D"/>
    <w:rsid w:val="000A33A1"/>
    <w:rsid w:val="000A36E8"/>
    <w:rsid w:val="000A38AB"/>
    <w:rsid w:val="000A4647"/>
    <w:rsid w:val="000A4B47"/>
    <w:rsid w:val="000A538D"/>
    <w:rsid w:val="000A66A0"/>
    <w:rsid w:val="000A6C5F"/>
    <w:rsid w:val="000A728E"/>
    <w:rsid w:val="000A7644"/>
    <w:rsid w:val="000A774B"/>
    <w:rsid w:val="000B0EA6"/>
    <w:rsid w:val="000B19DD"/>
    <w:rsid w:val="000B22D1"/>
    <w:rsid w:val="000B2612"/>
    <w:rsid w:val="000B294E"/>
    <w:rsid w:val="000B2BF0"/>
    <w:rsid w:val="000B315F"/>
    <w:rsid w:val="000B374E"/>
    <w:rsid w:val="000B3BC7"/>
    <w:rsid w:val="000B409F"/>
    <w:rsid w:val="000B4982"/>
    <w:rsid w:val="000B51D4"/>
    <w:rsid w:val="000B532E"/>
    <w:rsid w:val="000B54BC"/>
    <w:rsid w:val="000B58B2"/>
    <w:rsid w:val="000B6C0B"/>
    <w:rsid w:val="000C04E3"/>
    <w:rsid w:val="000C08A6"/>
    <w:rsid w:val="000C15F8"/>
    <w:rsid w:val="000C2EB2"/>
    <w:rsid w:val="000C3B42"/>
    <w:rsid w:val="000C3D61"/>
    <w:rsid w:val="000C3D8F"/>
    <w:rsid w:val="000C3EB4"/>
    <w:rsid w:val="000C45FC"/>
    <w:rsid w:val="000C4D06"/>
    <w:rsid w:val="000C5853"/>
    <w:rsid w:val="000C5F23"/>
    <w:rsid w:val="000C60AC"/>
    <w:rsid w:val="000C672B"/>
    <w:rsid w:val="000D0042"/>
    <w:rsid w:val="000D17A0"/>
    <w:rsid w:val="000D238B"/>
    <w:rsid w:val="000D2B59"/>
    <w:rsid w:val="000D2E39"/>
    <w:rsid w:val="000D3F6E"/>
    <w:rsid w:val="000D53C7"/>
    <w:rsid w:val="000D54A1"/>
    <w:rsid w:val="000D5766"/>
    <w:rsid w:val="000D5CF7"/>
    <w:rsid w:val="000D69A9"/>
    <w:rsid w:val="000D7438"/>
    <w:rsid w:val="000D79BF"/>
    <w:rsid w:val="000D7BDB"/>
    <w:rsid w:val="000D7F36"/>
    <w:rsid w:val="000E0638"/>
    <w:rsid w:val="000E0A91"/>
    <w:rsid w:val="000E18D7"/>
    <w:rsid w:val="000E2623"/>
    <w:rsid w:val="000E26D6"/>
    <w:rsid w:val="000E352A"/>
    <w:rsid w:val="000E39E5"/>
    <w:rsid w:val="000E3E89"/>
    <w:rsid w:val="000E412F"/>
    <w:rsid w:val="000E420B"/>
    <w:rsid w:val="000E442C"/>
    <w:rsid w:val="000E4C21"/>
    <w:rsid w:val="000E5B87"/>
    <w:rsid w:val="000E5BBC"/>
    <w:rsid w:val="000E73F7"/>
    <w:rsid w:val="000F0850"/>
    <w:rsid w:val="000F0AE1"/>
    <w:rsid w:val="000F0C1A"/>
    <w:rsid w:val="000F0E1D"/>
    <w:rsid w:val="000F0F2D"/>
    <w:rsid w:val="000F18C3"/>
    <w:rsid w:val="000F199D"/>
    <w:rsid w:val="000F1AB6"/>
    <w:rsid w:val="000F2086"/>
    <w:rsid w:val="000F2F29"/>
    <w:rsid w:val="000F4279"/>
    <w:rsid w:val="000F4496"/>
    <w:rsid w:val="000F5068"/>
    <w:rsid w:val="000F57A6"/>
    <w:rsid w:val="000F5E20"/>
    <w:rsid w:val="000F6125"/>
    <w:rsid w:val="000F64E9"/>
    <w:rsid w:val="000F6524"/>
    <w:rsid w:val="000F6578"/>
    <w:rsid w:val="000F79AE"/>
    <w:rsid w:val="000F7B1A"/>
    <w:rsid w:val="000F7B23"/>
    <w:rsid w:val="00100784"/>
    <w:rsid w:val="001014D9"/>
    <w:rsid w:val="00101833"/>
    <w:rsid w:val="00101A5D"/>
    <w:rsid w:val="00101AEB"/>
    <w:rsid w:val="00101CD2"/>
    <w:rsid w:val="001025E8"/>
    <w:rsid w:val="001026C0"/>
    <w:rsid w:val="00103428"/>
    <w:rsid w:val="001038FB"/>
    <w:rsid w:val="0010394F"/>
    <w:rsid w:val="001040E6"/>
    <w:rsid w:val="00104194"/>
    <w:rsid w:val="001041A3"/>
    <w:rsid w:val="00104EE9"/>
    <w:rsid w:val="0010523B"/>
    <w:rsid w:val="00105631"/>
    <w:rsid w:val="00106638"/>
    <w:rsid w:val="00106BF3"/>
    <w:rsid w:val="00106DED"/>
    <w:rsid w:val="0010758A"/>
    <w:rsid w:val="00110044"/>
    <w:rsid w:val="00110CE8"/>
    <w:rsid w:val="00110F27"/>
    <w:rsid w:val="00110F8E"/>
    <w:rsid w:val="001111BB"/>
    <w:rsid w:val="001119B3"/>
    <w:rsid w:val="001125FA"/>
    <w:rsid w:val="0011313F"/>
    <w:rsid w:val="001137FD"/>
    <w:rsid w:val="00113C49"/>
    <w:rsid w:val="00113E33"/>
    <w:rsid w:val="00113F00"/>
    <w:rsid w:val="001148F0"/>
    <w:rsid w:val="00114A6B"/>
    <w:rsid w:val="00114C3A"/>
    <w:rsid w:val="00115008"/>
    <w:rsid w:val="00115BAE"/>
    <w:rsid w:val="00115D95"/>
    <w:rsid w:val="0011681B"/>
    <w:rsid w:val="001172A8"/>
    <w:rsid w:val="00117306"/>
    <w:rsid w:val="00117503"/>
    <w:rsid w:val="0012019F"/>
    <w:rsid w:val="00120498"/>
    <w:rsid w:val="00120A65"/>
    <w:rsid w:val="00120BBC"/>
    <w:rsid w:val="00120D11"/>
    <w:rsid w:val="0012159D"/>
    <w:rsid w:val="0012189F"/>
    <w:rsid w:val="00122123"/>
    <w:rsid w:val="00122512"/>
    <w:rsid w:val="001235AA"/>
    <w:rsid w:val="001237C1"/>
    <w:rsid w:val="00123C2C"/>
    <w:rsid w:val="0012532B"/>
    <w:rsid w:val="00125766"/>
    <w:rsid w:val="00126589"/>
    <w:rsid w:val="001266D6"/>
    <w:rsid w:val="001267DE"/>
    <w:rsid w:val="00126ED1"/>
    <w:rsid w:val="00127449"/>
    <w:rsid w:val="001277E3"/>
    <w:rsid w:val="00127FF1"/>
    <w:rsid w:val="00130530"/>
    <w:rsid w:val="001306DB"/>
    <w:rsid w:val="00130E57"/>
    <w:rsid w:val="00131833"/>
    <w:rsid w:val="001318CD"/>
    <w:rsid w:val="00132EC5"/>
    <w:rsid w:val="0013454A"/>
    <w:rsid w:val="0013484A"/>
    <w:rsid w:val="0013575C"/>
    <w:rsid w:val="0013680E"/>
    <w:rsid w:val="00136A63"/>
    <w:rsid w:val="00136AF0"/>
    <w:rsid w:val="00136E89"/>
    <w:rsid w:val="00137AE9"/>
    <w:rsid w:val="00137E64"/>
    <w:rsid w:val="00137F1F"/>
    <w:rsid w:val="00140E69"/>
    <w:rsid w:val="00140F47"/>
    <w:rsid w:val="00141065"/>
    <w:rsid w:val="0014177C"/>
    <w:rsid w:val="00141A4F"/>
    <w:rsid w:val="00142583"/>
    <w:rsid w:val="00142925"/>
    <w:rsid w:val="001431DE"/>
    <w:rsid w:val="001445DB"/>
    <w:rsid w:val="00144B4B"/>
    <w:rsid w:val="00144F14"/>
    <w:rsid w:val="001454B2"/>
    <w:rsid w:val="00145917"/>
    <w:rsid w:val="00145A5D"/>
    <w:rsid w:val="00145FD6"/>
    <w:rsid w:val="0014676A"/>
    <w:rsid w:val="00146D6F"/>
    <w:rsid w:val="00146F3B"/>
    <w:rsid w:val="00147532"/>
    <w:rsid w:val="00147997"/>
    <w:rsid w:val="001506DD"/>
    <w:rsid w:val="001519ED"/>
    <w:rsid w:val="0015257D"/>
    <w:rsid w:val="00152BBA"/>
    <w:rsid w:val="00153852"/>
    <w:rsid w:val="00153EC1"/>
    <w:rsid w:val="00153FF3"/>
    <w:rsid w:val="001548C7"/>
    <w:rsid w:val="001558B7"/>
    <w:rsid w:val="0015590F"/>
    <w:rsid w:val="00155D2A"/>
    <w:rsid w:val="0015603D"/>
    <w:rsid w:val="001561A5"/>
    <w:rsid w:val="00156C35"/>
    <w:rsid w:val="00156E73"/>
    <w:rsid w:val="001577D5"/>
    <w:rsid w:val="00157D99"/>
    <w:rsid w:val="001606F1"/>
    <w:rsid w:val="00160AB1"/>
    <w:rsid w:val="00160E11"/>
    <w:rsid w:val="00160FAE"/>
    <w:rsid w:val="001612FB"/>
    <w:rsid w:val="001615D7"/>
    <w:rsid w:val="0016178E"/>
    <w:rsid w:val="00161C8F"/>
    <w:rsid w:val="001620B2"/>
    <w:rsid w:val="001629F0"/>
    <w:rsid w:val="00163592"/>
    <w:rsid w:val="0016368E"/>
    <w:rsid w:val="0016382B"/>
    <w:rsid w:val="00163F2D"/>
    <w:rsid w:val="0016413D"/>
    <w:rsid w:val="00164495"/>
    <w:rsid w:val="00165E44"/>
    <w:rsid w:val="001664CE"/>
    <w:rsid w:val="00166542"/>
    <w:rsid w:val="0016689F"/>
    <w:rsid w:val="00167407"/>
    <w:rsid w:val="00170097"/>
    <w:rsid w:val="0017085B"/>
    <w:rsid w:val="00171A38"/>
    <w:rsid w:val="0017228C"/>
    <w:rsid w:val="001726B4"/>
    <w:rsid w:val="001729B4"/>
    <w:rsid w:val="00172EB6"/>
    <w:rsid w:val="00173646"/>
    <w:rsid w:val="00173AE4"/>
    <w:rsid w:val="001743AD"/>
    <w:rsid w:val="001755F9"/>
    <w:rsid w:val="00175E4B"/>
    <w:rsid w:val="00176281"/>
    <w:rsid w:val="00176AC5"/>
    <w:rsid w:val="00176BEB"/>
    <w:rsid w:val="00177647"/>
    <w:rsid w:val="001804C6"/>
    <w:rsid w:val="0018053D"/>
    <w:rsid w:val="00180638"/>
    <w:rsid w:val="00180D59"/>
    <w:rsid w:val="00181270"/>
    <w:rsid w:val="001813F7"/>
    <w:rsid w:val="00182C8F"/>
    <w:rsid w:val="00184663"/>
    <w:rsid w:val="001846DC"/>
    <w:rsid w:val="001855E5"/>
    <w:rsid w:val="00185DEA"/>
    <w:rsid w:val="00185DFC"/>
    <w:rsid w:val="00185EC5"/>
    <w:rsid w:val="00186352"/>
    <w:rsid w:val="00186363"/>
    <w:rsid w:val="0018706A"/>
    <w:rsid w:val="0018723D"/>
    <w:rsid w:val="001875CC"/>
    <w:rsid w:val="001900F8"/>
    <w:rsid w:val="0019045F"/>
    <w:rsid w:val="00191DAA"/>
    <w:rsid w:val="00192905"/>
    <w:rsid w:val="00193537"/>
    <w:rsid w:val="00193960"/>
    <w:rsid w:val="00194C55"/>
    <w:rsid w:val="001957E5"/>
    <w:rsid w:val="00195D46"/>
    <w:rsid w:val="00196036"/>
    <w:rsid w:val="00196344"/>
    <w:rsid w:val="0019776A"/>
    <w:rsid w:val="00197934"/>
    <w:rsid w:val="001A022F"/>
    <w:rsid w:val="001A0CA5"/>
    <w:rsid w:val="001A0CB5"/>
    <w:rsid w:val="001A1215"/>
    <w:rsid w:val="001A1439"/>
    <w:rsid w:val="001A1624"/>
    <w:rsid w:val="001A2700"/>
    <w:rsid w:val="001A287C"/>
    <w:rsid w:val="001A2BE5"/>
    <w:rsid w:val="001A3CDF"/>
    <w:rsid w:val="001A4296"/>
    <w:rsid w:val="001A4ABA"/>
    <w:rsid w:val="001A4EBE"/>
    <w:rsid w:val="001A52E8"/>
    <w:rsid w:val="001A5323"/>
    <w:rsid w:val="001A5DE6"/>
    <w:rsid w:val="001A65D9"/>
    <w:rsid w:val="001A6992"/>
    <w:rsid w:val="001B0251"/>
    <w:rsid w:val="001B02FB"/>
    <w:rsid w:val="001B0667"/>
    <w:rsid w:val="001B127D"/>
    <w:rsid w:val="001B1794"/>
    <w:rsid w:val="001B360A"/>
    <w:rsid w:val="001B3989"/>
    <w:rsid w:val="001B3AB1"/>
    <w:rsid w:val="001B3E08"/>
    <w:rsid w:val="001B416D"/>
    <w:rsid w:val="001B537D"/>
    <w:rsid w:val="001B5D36"/>
    <w:rsid w:val="001B6384"/>
    <w:rsid w:val="001B66E2"/>
    <w:rsid w:val="001B6A83"/>
    <w:rsid w:val="001B6B07"/>
    <w:rsid w:val="001B6C31"/>
    <w:rsid w:val="001B7374"/>
    <w:rsid w:val="001B7EA3"/>
    <w:rsid w:val="001B7F9E"/>
    <w:rsid w:val="001C053D"/>
    <w:rsid w:val="001C0918"/>
    <w:rsid w:val="001C141B"/>
    <w:rsid w:val="001C1CE0"/>
    <w:rsid w:val="001C27DD"/>
    <w:rsid w:val="001C2AA1"/>
    <w:rsid w:val="001C2B9C"/>
    <w:rsid w:val="001C3F35"/>
    <w:rsid w:val="001C4524"/>
    <w:rsid w:val="001C4AED"/>
    <w:rsid w:val="001C5134"/>
    <w:rsid w:val="001C59B9"/>
    <w:rsid w:val="001C6E45"/>
    <w:rsid w:val="001C717A"/>
    <w:rsid w:val="001C73D3"/>
    <w:rsid w:val="001C7D66"/>
    <w:rsid w:val="001D0A8D"/>
    <w:rsid w:val="001D1FEB"/>
    <w:rsid w:val="001D20B6"/>
    <w:rsid w:val="001D21F5"/>
    <w:rsid w:val="001D240A"/>
    <w:rsid w:val="001D2D2F"/>
    <w:rsid w:val="001D2E0F"/>
    <w:rsid w:val="001D36DB"/>
    <w:rsid w:val="001D40D0"/>
    <w:rsid w:val="001D416B"/>
    <w:rsid w:val="001D476A"/>
    <w:rsid w:val="001D5DFF"/>
    <w:rsid w:val="001D5EF8"/>
    <w:rsid w:val="001D6BB8"/>
    <w:rsid w:val="001D72A3"/>
    <w:rsid w:val="001E0CD6"/>
    <w:rsid w:val="001E0D56"/>
    <w:rsid w:val="001E0E2C"/>
    <w:rsid w:val="001E1D2B"/>
    <w:rsid w:val="001E25AC"/>
    <w:rsid w:val="001E263A"/>
    <w:rsid w:val="001E3BF1"/>
    <w:rsid w:val="001E3D9B"/>
    <w:rsid w:val="001E5964"/>
    <w:rsid w:val="001E599A"/>
    <w:rsid w:val="001E5E4E"/>
    <w:rsid w:val="001E5FE2"/>
    <w:rsid w:val="001E60BD"/>
    <w:rsid w:val="001E63D6"/>
    <w:rsid w:val="001E6BDE"/>
    <w:rsid w:val="001E6FBD"/>
    <w:rsid w:val="001E7259"/>
    <w:rsid w:val="001E728B"/>
    <w:rsid w:val="001E72FB"/>
    <w:rsid w:val="001F0B02"/>
    <w:rsid w:val="001F15BA"/>
    <w:rsid w:val="001F17DC"/>
    <w:rsid w:val="001F24AA"/>
    <w:rsid w:val="001F2C2D"/>
    <w:rsid w:val="001F2E81"/>
    <w:rsid w:val="001F2F58"/>
    <w:rsid w:val="001F322D"/>
    <w:rsid w:val="001F3B32"/>
    <w:rsid w:val="001F3B61"/>
    <w:rsid w:val="001F3BCE"/>
    <w:rsid w:val="001F3E20"/>
    <w:rsid w:val="001F3E67"/>
    <w:rsid w:val="001F3F87"/>
    <w:rsid w:val="001F4658"/>
    <w:rsid w:val="001F49AD"/>
    <w:rsid w:val="001F4F1B"/>
    <w:rsid w:val="001F5AF1"/>
    <w:rsid w:val="001F5EC0"/>
    <w:rsid w:val="001F6E1E"/>
    <w:rsid w:val="001F7F56"/>
    <w:rsid w:val="00200254"/>
    <w:rsid w:val="00200390"/>
    <w:rsid w:val="00200A15"/>
    <w:rsid w:val="00201AD8"/>
    <w:rsid w:val="00201CE1"/>
    <w:rsid w:val="00201E9B"/>
    <w:rsid w:val="0020257A"/>
    <w:rsid w:val="0020265A"/>
    <w:rsid w:val="00202979"/>
    <w:rsid w:val="00202B6A"/>
    <w:rsid w:val="00202F1C"/>
    <w:rsid w:val="00204033"/>
    <w:rsid w:val="002041CF"/>
    <w:rsid w:val="0020437C"/>
    <w:rsid w:val="0020554E"/>
    <w:rsid w:val="002059C3"/>
    <w:rsid w:val="00205EE0"/>
    <w:rsid w:val="00206600"/>
    <w:rsid w:val="002069BC"/>
    <w:rsid w:val="00206C43"/>
    <w:rsid w:val="00206D91"/>
    <w:rsid w:val="0020714C"/>
    <w:rsid w:val="002076C3"/>
    <w:rsid w:val="00207956"/>
    <w:rsid w:val="00210123"/>
    <w:rsid w:val="00210717"/>
    <w:rsid w:val="002110E3"/>
    <w:rsid w:val="0021189B"/>
    <w:rsid w:val="00211A65"/>
    <w:rsid w:val="00212A58"/>
    <w:rsid w:val="00212A95"/>
    <w:rsid w:val="00213124"/>
    <w:rsid w:val="00214336"/>
    <w:rsid w:val="002148A2"/>
    <w:rsid w:val="00214E59"/>
    <w:rsid w:val="00215700"/>
    <w:rsid w:val="002158AC"/>
    <w:rsid w:val="00215D59"/>
    <w:rsid w:val="00216323"/>
    <w:rsid w:val="002166A4"/>
    <w:rsid w:val="00216D7F"/>
    <w:rsid w:val="00216DE4"/>
    <w:rsid w:val="002203F6"/>
    <w:rsid w:val="0022082B"/>
    <w:rsid w:val="002215CD"/>
    <w:rsid w:val="00221747"/>
    <w:rsid w:val="00221D44"/>
    <w:rsid w:val="00221EA6"/>
    <w:rsid w:val="0022226C"/>
    <w:rsid w:val="00222582"/>
    <w:rsid w:val="002227F6"/>
    <w:rsid w:val="00222932"/>
    <w:rsid w:val="002234B4"/>
    <w:rsid w:val="002234D5"/>
    <w:rsid w:val="0022432D"/>
    <w:rsid w:val="00224DFE"/>
    <w:rsid w:val="002257A7"/>
    <w:rsid w:val="00225914"/>
    <w:rsid w:val="00225C1D"/>
    <w:rsid w:val="002261ED"/>
    <w:rsid w:val="002269A3"/>
    <w:rsid w:val="00226BB0"/>
    <w:rsid w:val="00226BC1"/>
    <w:rsid w:val="00226C15"/>
    <w:rsid w:val="00227401"/>
    <w:rsid w:val="00230107"/>
    <w:rsid w:val="002304C9"/>
    <w:rsid w:val="0023058D"/>
    <w:rsid w:val="0023106F"/>
    <w:rsid w:val="002315AB"/>
    <w:rsid w:val="002316FE"/>
    <w:rsid w:val="00231891"/>
    <w:rsid w:val="00232B31"/>
    <w:rsid w:val="00232D7B"/>
    <w:rsid w:val="00232EBE"/>
    <w:rsid w:val="00232EC4"/>
    <w:rsid w:val="00233085"/>
    <w:rsid w:val="00233141"/>
    <w:rsid w:val="00233394"/>
    <w:rsid w:val="0023451C"/>
    <w:rsid w:val="0023468D"/>
    <w:rsid w:val="002349DE"/>
    <w:rsid w:val="00234CC9"/>
    <w:rsid w:val="00235326"/>
    <w:rsid w:val="002359E0"/>
    <w:rsid w:val="002367A5"/>
    <w:rsid w:val="002367E5"/>
    <w:rsid w:val="00236E2B"/>
    <w:rsid w:val="00236FA9"/>
    <w:rsid w:val="002376C7"/>
    <w:rsid w:val="00237CF1"/>
    <w:rsid w:val="00237D65"/>
    <w:rsid w:val="00237FC0"/>
    <w:rsid w:val="00240168"/>
    <w:rsid w:val="00240ECF"/>
    <w:rsid w:val="002412C5"/>
    <w:rsid w:val="00242B9A"/>
    <w:rsid w:val="00242E3F"/>
    <w:rsid w:val="002432E8"/>
    <w:rsid w:val="002434E8"/>
    <w:rsid w:val="00243558"/>
    <w:rsid w:val="00243D2E"/>
    <w:rsid w:val="00243ECB"/>
    <w:rsid w:val="002456FF"/>
    <w:rsid w:val="00245EDF"/>
    <w:rsid w:val="002461FB"/>
    <w:rsid w:val="002468A0"/>
    <w:rsid w:val="0024778F"/>
    <w:rsid w:val="00247839"/>
    <w:rsid w:val="00247A37"/>
    <w:rsid w:val="002508A9"/>
    <w:rsid w:val="0025135C"/>
    <w:rsid w:val="00251BE6"/>
    <w:rsid w:val="00251DCB"/>
    <w:rsid w:val="00251F84"/>
    <w:rsid w:val="0025237B"/>
    <w:rsid w:val="002536C2"/>
    <w:rsid w:val="00253D47"/>
    <w:rsid w:val="00253EF1"/>
    <w:rsid w:val="002541C6"/>
    <w:rsid w:val="00254734"/>
    <w:rsid w:val="00254AD3"/>
    <w:rsid w:val="00255542"/>
    <w:rsid w:val="00256037"/>
    <w:rsid w:val="00257D42"/>
    <w:rsid w:val="00260377"/>
    <w:rsid w:val="00260937"/>
    <w:rsid w:val="002618BC"/>
    <w:rsid w:val="00262E6D"/>
    <w:rsid w:val="002636AA"/>
    <w:rsid w:val="00263F1E"/>
    <w:rsid w:val="0026427B"/>
    <w:rsid w:val="0026431C"/>
    <w:rsid w:val="00264FA7"/>
    <w:rsid w:val="002650EA"/>
    <w:rsid w:val="002657CA"/>
    <w:rsid w:val="00266AEB"/>
    <w:rsid w:val="00266D6D"/>
    <w:rsid w:val="0026747A"/>
    <w:rsid w:val="00267B56"/>
    <w:rsid w:val="002701E8"/>
    <w:rsid w:val="00270AA3"/>
    <w:rsid w:val="00270E78"/>
    <w:rsid w:val="002710C9"/>
    <w:rsid w:val="002719C2"/>
    <w:rsid w:val="00271B78"/>
    <w:rsid w:val="0027284D"/>
    <w:rsid w:val="002728DA"/>
    <w:rsid w:val="00272D8F"/>
    <w:rsid w:val="00272FC6"/>
    <w:rsid w:val="002732F8"/>
    <w:rsid w:val="00273CA4"/>
    <w:rsid w:val="00274090"/>
    <w:rsid w:val="00275A68"/>
    <w:rsid w:val="00276541"/>
    <w:rsid w:val="00276884"/>
    <w:rsid w:val="00280245"/>
    <w:rsid w:val="0028091B"/>
    <w:rsid w:val="00280FA4"/>
    <w:rsid w:val="0028116F"/>
    <w:rsid w:val="002816DF"/>
    <w:rsid w:val="00281E1D"/>
    <w:rsid w:val="0028210A"/>
    <w:rsid w:val="00282482"/>
    <w:rsid w:val="00282B13"/>
    <w:rsid w:val="00282D2C"/>
    <w:rsid w:val="00283083"/>
    <w:rsid w:val="00283B7E"/>
    <w:rsid w:val="00283DDB"/>
    <w:rsid w:val="00284003"/>
    <w:rsid w:val="0028490C"/>
    <w:rsid w:val="00285E79"/>
    <w:rsid w:val="00285F97"/>
    <w:rsid w:val="0028651C"/>
    <w:rsid w:val="00287642"/>
    <w:rsid w:val="0029020B"/>
    <w:rsid w:val="0029032E"/>
    <w:rsid w:val="00290740"/>
    <w:rsid w:val="0029106C"/>
    <w:rsid w:val="00291A26"/>
    <w:rsid w:val="00291BFE"/>
    <w:rsid w:val="00291DF5"/>
    <w:rsid w:val="002923E4"/>
    <w:rsid w:val="00293218"/>
    <w:rsid w:val="0029374C"/>
    <w:rsid w:val="002937AD"/>
    <w:rsid w:val="00293B30"/>
    <w:rsid w:val="00293D3F"/>
    <w:rsid w:val="002948C2"/>
    <w:rsid w:val="00294B4B"/>
    <w:rsid w:val="002959E0"/>
    <w:rsid w:val="00295E8D"/>
    <w:rsid w:val="00296B1D"/>
    <w:rsid w:val="00297954"/>
    <w:rsid w:val="002979CA"/>
    <w:rsid w:val="00297B01"/>
    <w:rsid w:val="002A0EE9"/>
    <w:rsid w:val="002A1DE6"/>
    <w:rsid w:val="002A22FD"/>
    <w:rsid w:val="002A2C68"/>
    <w:rsid w:val="002A30F2"/>
    <w:rsid w:val="002A323A"/>
    <w:rsid w:val="002A37D9"/>
    <w:rsid w:val="002A5541"/>
    <w:rsid w:val="002A5BCB"/>
    <w:rsid w:val="002A6B0A"/>
    <w:rsid w:val="002A6ED5"/>
    <w:rsid w:val="002A7962"/>
    <w:rsid w:val="002A7A76"/>
    <w:rsid w:val="002B0062"/>
    <w:rsid w:val="002B0CD9"/>
    <w:rsid w:val="002B17D2"/>
    <w:rsid w:val="002B1E27"/>
    <w:rsid w:val="002B3347"/>
    <w:rsid w:val="002B398A"/>
    <w:rsid w:val="002B52F5"/>
    <w:rsid w:val="002B62E0"/>
    <w:rsid w:val="002B6614"/>
    <w:rsid w:val="002B6956"/>
    <w:rsid w:val="002B6DCD"/>
    <w:rsid w:val="002B71B3"/>
    <w:rsid w:val="002B7254"/>
    <w:rsid w:val="002B7E82"/>
    <w:rsid w:val="002C0447"/>
    <w:rsid w:val="002C0967"/>
    <w:rsid w:val="002C0C78"/>
    <w:rsid w:val="002C22B1"/>
    <w:rsid w:val="002C2832"/>
    <w:rsid w:val="002C2AFA"/>
    <w:rsid w:val="002C2B68"/>
    <w:rsid w:val="002C38BD"/>
    <w:rsid w:val="002C3F4A"/>
    <w:rsid w:val="002C4290"/>
    <w:rsid w:val="002C4867"/>
    <w:rsid w:val="002C500B"/>
    <w:rsid w:val="002C59CE"/>
    <w:rsid w:val="002C5D0D"/>
    <w:rsid w:val="002C64A5"/>
    <w:rsid w:val="002C68FC"/>
    <w:rsid w:val="002C7353"/>
    <w:rsid w:val="002C79E9"/>
    <w:rsid w:val="002C7A81"/>
    <w:rsid w:val="002D017E"/>
    <w:rsid w:val="002D14D5"/>
    <w:rsid w:val="002D15DA"/>
    <w:rsid w:val="002D18E8"/>
    <w:rsid w:val="002D22B2"/>
    <w:rsid w:val="002D25F4"/>
    <w:rsid w:val="002D3058"/>
    <w:rsid w:val="002D3066"/>
    <w:rsid w:val="002D369D"/>
    <w:rsid w:val="002D467A"/>
    <w:rsid w:val="002D4BC0"/>
    <w:rsid w:val="002D553F"/>
    <w:rsid w:val="002D5C7E"/>
    <w:rsid w:val="002D5D1F"/>
    <w:rsid w:val="002D6488"/>
    <w:rsid w:val="002D6579"/>
    <w:rsid w:val="002D6A8B"/>
    <w:rsid w:val="002D7603"/>
    <w:rsid w:val="002D7960"/>
    <w:rsid w:val="002D7F8C"/>
    <w:rsid w:val="002E1401"/>
    <w:rsid w:val="002E2133"/>
    <w:rsid w:val="002E2B06"/>
    <w:rsid w:val="002E2DD5"/>
    <w:rsid w:val="002E319D"/>
    <w:rsid w:val="002E32F9"/>
    <w:rsid w:val="002E3606"/>
    <w:rsid w:val="002E36E1"/>
    <w:rsid w:val="002E37CC"/>
    <w:rsid w:val="002E3CA9"/>
    <w:rsid w:val="002E44B6"/>
    <w:rsid w:val="002E4695"/>
    <w:rsid w:val="002E4A5E"/>
    <w:rsid w:val="002E54B0"/>
    <w:rsid w:val="002E65BB"/>
    <w:rsid w:val="002E65FC"/>
    <w:rsid w:val="002E6C92"/>
    <w:rsid w:val="002E73EB"/>
    <w:rsid w:val="002E76DF"/>
    <w:rsid w:val="002E7AC1"/>
    <w:rsid w:val="002F0A4D"/>
    <w:rsid w:val="002F0E87"/>
    <w:rsid w:val="002F15B1"/>
    <w:rsid w:val="002F29A8"/>
    <w:rsid w:val="002F4B67"/>
    <w:rsid w:val="002F4FA2"/>
    <w:rsid w:val="002F53ED"/>
    <w:rsid w:val="002F5404"/>
    <w:rsid w:val="002F62E7"/>
    <w:rsid w:val="002F6BEE"/>
    <w:rsid w:val="002F7367"/>
    <w:rsid w:val="00300719"/>
    <w:rsid w:val="00300770"/>
    <w:rsid w:val="0030089F"/>
    <w:rsid w:val="003019A7"/>
    <w:rsid w:val="003027E1"/>
    <w:rsid w:val="00302AAE"/>
    <w:rsid w:val="00302C28"/>
    <w:rsid w:val="00302F1D"/>
    <w:rsid w:val="003032B7"/>
    <w:rsid w:val="003033AC"/>
    <w:rsid w:val="00303762"/>
    <w:rsid w:val="00303AE4"/>
    <w:rsid w:val="00303E57"/>
    <w:rsid w:val="003043D0"/>
    <w:rsid w:val="003045CC"/>
    <w:rsid w:val="00304D21"/>
    <w:rsid w:val="003060C4"/>
    <w:rsid w:val="00306C37"/>
    <w:rsid w:val="00306C6A"/>
    <w:rsid w:val="00306E85"/>
    <w:rsid w:val="003071A2"/>
    <w:rsid w:val="003072B5"/>
    <w:rsid w:val="00307939"/>
    <w:rsid w:val="00307D22"/>
    <w:rsid w:val="003115EF"/>
    <w:rsid w:val="00311769"/>
    <w:rsid w:val="00311B1B"/>
    <w:rsid w:val="00311CF3"/>
    <w:rsid w:val="0031259F"/>
    <w:rsid w:val="00312C65"/>
    <w:rsid w:val="00312CAD"/>
    <w:rsid w:val="00313A87"/>
    <w:rsid w:val="00313C30"/>
    <w:rsid w:val="00314BC8"/>
    <w:rsid w:val="00315573"/>
    <w:rsid w:val="003156F1"/>
    <w:rsid w:val="00315A01"/>
    <w:rsid w:val="00317B3C"/>
    <w:rsid w:val="00320677"/>
    <w:rsid w:val="00320840"/>
    <w:rsid w:val="003209BD"/>
    <w:rsid w:val="00320A66"/>
    <w:rsid w:val="00321477"/>
    <w:rsid w:val="00321BBA"/>
    <w:rsid w:val="00322F97"/>
    <w:rsid w:val="00322FC5"/>
    <w:rsid w:val="003233A9"/>
    <w:rsid w:val="00324426"/>
    <w:rsid w:val="0032533A"/>
    <w:rsid w:val="003273A9"/>
    <w:rsid w:val="003276BB"/>
    <w:rsid w:val="0032786F"/>
    <w:rsid w:val="003278C6"/>
    <w:rsid w:val="003317E8"/>
    <w:rsid w:val="0033198E"/>
    <w:rsid w:val="00331A13"/>
    <w:rsid w:val="00331EC0"/>
    <w:rsid w:val="00333109"/>
    <w:rsid w:val="00335467"/>
    <w:rsid w:val="003357D8"/>
    <w:rsid w:val="00335DFD"/>
    <w:rsid w:val="003361EB"/>
    <w:rsid w:val="0033701D"/>
    <w:rsid w:val="00337305"/>
    <w:rsid w:val="0033788A"/>
    <w:rsid w:val="0034045C"/>
    <w:rsid w:val="003407DD"/>
    <w:rsid w:val="00340A33"/>
    <w:rsid w:val="00342B39"/>
    <w:rsid w:val="00342D24"/>
    <w:rsid w:val="003441D7"/>
    <w:rsid w:val="00344DC4"/>
    <w:rsid w:val="00346881"/>
    <w:rsid w:val="00346D95"/>
    <w:rsid w:val="00346EFE"/>
    <w:rsid w:val="00347255"/>
    <w:rsid w:val="003476B2"/>
    <w:rsid w:val="0034792C"/>
    <w:rsid w:val="0034796B"/>
    <w:rsid w:val="00347C5E"/>
    <w:rsid w:val="0035065B"/>
    <w:rsid w:val="0035070B"/>
    <w:rsid w:val="00350DC2"/>
    <w:rsid w:val="003510C0"/>
    <w:rsid w:val="003510DF"/>
    <w:rsid w:val="00352228"/>
    <w:rsid w:val="00352E73"/>
    <w:rsid w:val="0035340D"/>
    <w:rsid w:val="00353C5C"/>
    <w:rsid w:val="00353D99"/>
    <w:rsid w:val="00353F7C"/>
    <w:rsid w:val="003546E9"/>
    <w:rsid w:val="003548AB"/>
    <w:rsid w:val="003549AF"/>
    <w:rsid w:val="00355297"/>
    <w:rsid w:val="003554BB"/>
    <w:rsid w:val="0035579F"/>
    <w:rsid w:val="00355832"/>
    <w:rsid w:val="00356B8E"/>
    <w:rsid w:val="003576D4"/>
    <w:rsid w:val="0035787A"/>
    <w:rsid w:val="00357D25"/>
    <w:rsid w:val="00360429"/>
    <w:rsid w:val="00360583"/>
    <w:rsid w:val="003607B5"/>
    <w:rsid w:val="00360CBC"/>
    <w:rsid w:val="00361AD9"/>
    <w:rsid w:val="00362582"/>
    <w:rsid w:val="00363769"/>
    <w:rsid w:val="0036379F"/>
    <w:rsid w:val="00363CD9"/>
    <w:rsid w:val="00363CE7"/>
    <w:rsid w:val="003647AB"/>
    <w:rsid w:val="003651B7"/>
    <w:rsid w:val="003663A6"/>
    <w:rsid w:val="003667CC"/>
    <w:rsid w:val="00366ACF"/>
    <w:rsid w:val="00370BD9"/>
    <w:rsid w:val="003716C4"/>
    <w:rsid w:val="0037180E"/>
    <w:rsid w:val="00373570"/>
    <w:rsid w:val="00373BDC"/>
    <w:rsid w:val="0037470E"/>
    <w:rsid w:val="00375563"/>
    <w:rsid w:val="0037618D"/>
    <w:rsid w:val="0037677A"/>
    <w:rsid w:val="003769B9"/>
    <w:rsid w:val="00377148"/>
    <w:rsid w:val="00380046"/>
    <w:rsid w:val="00380DCA"/>
    <w:rsid w:val="003831B5"/>
    <w:rsid w:val="00383870"/>
    <w:rsid w:val="00383997"/>
    <w:rsid w:val="00384A18"/>
    <w:rsid w:val="00384DA6"/>
    <w:rsid w:val="00384DF6"/>
    <w:rsid w:val="00384EFF"/>
    <w:rsid w:val="003851B7"/>
    <w:rsid w:val="00386EE7"/>
    <w:rsid w:val="003877DB"/>
    <w:rsid w:val="00390066"/>
    <w:rsid w:val="00390F2B"/>
    <w:rsid w:val="003914B8"/>
    <w:rsid w:val="00391EBF"/>
    <w:rsid w:val="00392A87"/>
    <w:rsid w:val="00392B45"/>
    <w:rsid w:val="00392E0C"/>
    <w:rsid w:val="00392FA9"/>
    <w:rsid w:val="00393264"/>
    <w:rsid w:val="00393369"/>
    <w:rsid w:val="00393E86"/>
    <w:rsid w:val="00394228"/>
    <w:rsid w:val="0039422B"/>
    <w:rsid w:val="003944B0"/>
    <w:rsid w:val="00394525"/>
    <w:rsid w:val="003947DB"/>
    <w:rsid w:val="00394D58"/>
    <w:rsid w:val="00394D92"/>
    <w:rsid w:val="003952E2"/>
    <w:rsid w:val="00395628"/>
    <w:rsid w:val="0039563B"/>
    <w:rsid w:val="00395BC4"/>
    <w:rsid w:val="003962EA"/>
    <w:rsid w:val="00396326"/>
    <w:rsid w:val="00396A92"/>
    <w:rsid w:val="00397237"/>
    <w:rsid w:val="003977DB"/>
    <w:rsid w:val="00397A15"/>
    <w:rsid w:val="003A07CB"/>
    <w:rsid w:val="003A084B"/>
    <w:rsid w:val="003A11C6"/>
    <w:rsid w:val="003A11F9"/>
    <w:rsid w:val="003A1C9C"/>
    <w:rsid w:val="003A26BE"/>
    <w:rsid w:val="003A26E5"/>
    <w:rsid w:val="003A279C"/>
    <w:rsid w:val="003A3A15"/>
    <w:rsid w:val="003A40C4"/>
    <w:rsid w:val="003A4398"/>
    <w:rsid w:val="003A467A"/>
    <w:rsid w:val="003A48C2"/>
    <w:rsid w:val="003A4951"/>
    <w:rsid w:val="003A49F9"/>
    <w:rsid w:val="003A5C02"/>
    <w:rsid w:val="003A6544"/>
    <w:rsid w:val="003A770C"/>
    <w:rsid w:val="003A7F13"/>
    <w:rsid w:val="003B00DF"/>
    <w:rsid w:val="003B104F"/>
    <w:rsid w:val="003B1ACA"/>
    <w:rsid w:val="003B21F1"/>
    <w:rsid w:val="003B2AC7"/>
    <w:rsid w:val="003B3952"/>
    <w:rsid w:val="003B4801"/>
    <w:rsid w:val="003B4F01"/>
    <w:rsid w:val="003B4FA6"/>
    <w:rsid w:val="003B62C2"/>
    <w:rsid w:val="003B6791"/>
    <w:rsid w:val="003B709E"/>
    <w:rsid w:val="003B7218"/>
    <w:rsid w:val="003B72B1"/>
    <w:rsid w:val="003B73F5"/>
    <w:rsid w:val="003B7B66"/>
    <w:rsid w:val="003B7BC4"/>
    <w:rsid w:val="003B7D10"/>
    <w:rsid w:val="003B7EA2"/>
    <w:rsid w:val="003C03C2"/>
    <w:rsid w:val="003C0545"/>
    <w:rsid w:val="003C11C9"/>
    <w:rsid w:val="003C1486"/>
    <w:rsid w:val="003C1A76"/>
    <w:rsid w:val="003C290E"/>
    <w:rsid w:val="003C338B"/>
    <w:rsid w:val="003C3399"/>
    <w:rsid w:val="003C3FDB"/>
    <w:rsid w:val="003C42D5"/>
    <w:rsid w:val="003C4DA8"/>
    <w:rsid w:val="003C52DB"/>
    <w:rsid w:val="003C5327"/>
    <w:rsid w:val="003C6003"/>
    <w:rsid w:val="003C6C3B"/>
    <w:rsid w:val="003C7020"/>
    <w:rsid w:val="003C7684"/>
    <w:rsid w:val="003C79D1"/>
    <w:rsid w:val="003D04AD"/>
    <w:rsid w:val="003D0686"/>
    <w:rsid w:val="003D0C2B"/>
    <w:rsid w:val="003D0FC2"/>
    <w:rsid w:val="003D1058"/>
    <w:rsid w:val="003D1216"/>
    <w:rsid w:val="003D2031"/>
    <w:rsid w:val="003D25C4"/>
    <w:rsid w:val="003D318C"/>
    <w:rsid w:val="003D38FE"/>
    <w:rsid w:val="003D42F2"/>
    <w:rsid w:val="003D45E6"/>
    <w:rsid w:val="003D58B3"/>
    <w:rsid w:val="003D5ABA"/>
    <w:rsid w:val="003D5D67"/>
    <w:rsid w:val="003D6270"/>
    <w:rsid w:val="003D629E"/>
    <w:rsid w:val="003D635A"/>
    <w:rsid w:val="003D63DF"/>
    <w:rsid w:val="003D76C2"/>
    <w:rsid w:val="003D7B50"/>
    <w:rsid w:val="003E0898"/>
    <w:rsid w:val="003E0A60"/>
    <w:rsid w:val="003E0FDE"/>
    <w:rsid w:val="003E1498"/>
    <w:rsid w:val="003E1721"/>
    <w:rsid w:val="003E1AF8"/>
    <w:rsid w:val="003E201F"/>
    <w:rsid w:val="003E2352"/>
    <w:rsid w:val="003E23BF"/>
    <w:rsid w:val="003E295C"/>
    <w:rsid w:val="003E34FB"/>
    <w:rsid w:val="003E38E5"/>
    <w:rsid w:val="003E3AC1"/>
    <w:rsid w:val="003E4E15"/>
    <w:rsid w:val="003E5370"/>
    <w:rsid w:val="003E5387"/>
    <w:rsid w:val="003E6248"/>
    <w:rsid w:val="003E6F32"/>
    <w:rsid w:val="003E6FB9"/>
    <w:rsid w:val="003F0047"/>
    <w:rsid w:val="003F0056"/>
    <w:rsid w:val="003F26BA"/>
    <w:rsid w:val="003F2777"/>
    <w:rsid w:val="003F2A3C"/>
    <w:rsid w:val="003F2CA1"/>
    <w:rsid w:val="003F2E5D"/>
    <w:rsid w:val="003F2E81"/>
    <w:rsid w:val="003F31B3"/>
    <w:rsid w:val="003F3593"/>
    <w:rsid w:val="003F374D"/>
    <w:rsid w:val="003F435A"/>
    <w:rsid w:val="003F4DB6"/>
    <w:rsid w:val="003F53FB"/>
    <w:rsid w:val="003F65D3"/>
    <w:rsid w:val="004009D9"/>
    <w:rsid w:val="00400A0E"/>
    <w:rsid w:val="00400F65"/>
    <w:rsid w:val="0040112F"/>
    <w:rsid w:val="004017A1"/>
    <w:rsid w:val="0040199F"/>
    <w:rsid w:val="00401C4B"/>
    <w:rsid w:val="00401E23"/>
    <w:rsid w:val="00402806"/>
    <w:rsid w:val="00402B2F"/>
    <w:rsid w:val="00402E08"/>
    <w:rsid w:val="0040302A"/>
    <w:rsid w:val="004035EE"/>
    <w:rsid w:val="004053C9"/>
    <w:rsid w:val="0040648A"/>
    <w:rsid w:val="004067C9"/>
    <w:rsid w:val="0040799F"/>
    <w:rsid w:val="00407ACC"/>
    <w:rsid w:val="00407E18"/>
    <w:rsid w:val="00407E69"/>
    <w:rsid w:val="00410353"/>
    <w:rsid w:val="004103BF"/>
    <w:rsid w:val="0041129B"/>
    <w:rsid w:val="00411AFD"/>
    <w:rsid w:val="00411CA2"/>
    <w:rsid w:val="00411E49"/>
    <w:rsid w:val="00412653"/>
    <w:rsid w:val="004126E1"/>
    <w:rsid w:val="004128A6"/>
    <w:rsid w:val="00412FFF"/>
    <w:rsid w:val="00413109"/>
    <w:rsid w:val="00413278"/>
    <w:rsid w:val="00413C55"/>
    <w:rsid w:val="00414470"/>
    <w:rsid w:val="0041470F"/>
    <w:rsid w:val="0041476A"/>
    <w:rsid w:val="004150ED"/>
    <w:rsid w:val="0041542B"/>
    <w:rsid w:val="00415541"/>
    <w:rsid w:val="004155B4"/>
    <w:rsid w:val="0041579B"/>
    <w:rsid w:val="004158C9"/>
    <w:rsid w:val="00415E0D"/>
    <w:rsid w:val="00416C45"/>
    <w:rsid w:val="00416E1B"/>
    <w:rsid w:val="00416EA7"/>
    <w:rsid w:val="00417329"/>
    <w:rsid w:val="004174AD"/>
    <w:rsid w:val="00417983"/>
    <w:rsid w:val="004203E2"/>
    <w:rsid w:val="0042090D"/>
    <w:rsid w:val="004210D8"/>
    <w:rsid w:val="00421BF8"/>
    <w:rsid w:val="00421EFA"/>
    <w:rsid w:val="00422BC2"/>
    <w:rsid w:val="0042340E"/>
    <w:rsid w:val="0042343B"/>
    <w:rsid w:val="004234B0"/>
    <w:rsid w:val="00423D30"/>
    <w:rsid w:val="004249D2"/>
    <w:rsid w:val="00424A1B"/>
    <w:rsid w:val="00424F4F"/>
    <w:rsid w:val="00425B05"/>
    <w:rsid w:val="00426E67"/>
    <w:rsid w:val="00427956"/>
    <w:rsid w:val="00427A35"/>
    <w:rsid w:val="00427C92"/>
    <w:rsid w:val="0043033C"/>
    <w:rsid w:val="0043033E"/>
    <w:rsid w:val="00430E4F"/>
    <w:rsid w:val="004317A8"/>
    <w:rsid w:val="004321BB"/>
    <w:rsid w:val="00432A49"/>
    <w:rsid w:val="00432D02"/>
    <w:rsid w:val="00432F20"/>
    <w:rsid w:val="00433F6E"/>
    <w:rsid w:val="00434B39"/>
    <w:rsid w:val="00435DF2"/>
    <w:rsid w:val="00435F6D"/>
    <w:rsid w:val="00436163"/>
    <w:rsid w:val="00436698"/>
    <w:rsid w:val="004371A0"/>
    <w:rsid w:val="00437849"/>
    <w:rsid w:val="0044046B"/>
    <w:rsid w:val="00440489"/>
    <w:rsid w:val="00440BCC"/>
    <w:rsid w:val="004414E7"/>
    <w:rsid w:val="004419B0"/>
    <w:rsid w:val="004426A3"/>
    <w:rsid w:val="00442A75"/>
    <w:rsid w:val="004432C4"/>
    <w:rsid w:val="0044344B"/>
    <w:rsid w:val="0044385E"/>
    <w:rsid w:val="004439E4"/>
    <w:rsid w:val="00443A69"/>
    <w:rsid w:val="00444307"/>
    <w:rsid w:val="004449FD"/>
    <w:rsid w:val="00444BCB"/>
    <w:rsid w:val="00444C88"/>
    <w:rsid w:val="00444D81"/>
    <w:rsid w:val="00445970"/>
    <w:rsid w:val="004460A6"/>
    <w:rsid w:val="00446115"/>
    <w:rsid w:val="004466D3"/>
    <w:rsid w:val="00446B73"/>
    <w:rsid w:val="004473E8"/>
    <w:rsid w:val="00447BEC"/>
    <w:rsid w:val="00447C11"/>
    <w:rsid w:val="00447F00"/>
    <w:rsid w:val="00450D10"/>
    <w:rsid w:val="00450DA9"/>
    <w:rsid w:val="00452251"/>
    <w:rsid w:val="00453396"/>
    <w:rsid w:val="004539F9"/>
    <w:rsid w:val="00453C5B"/>
    <w:rsid w:val="00453F8A"/>
    <w:rsid w:val="0045404E"/>
    <w:rsid w:val="0045416E"/>
    <w:rsid w:val="00454800"/>
    <w:rsid w:val="00455027"/>
    <w:rsid w:val="00455031"/>
    <w:rsid w:val="004551A7"/>
    <w:rsid w:val="004561F7"/>
    <w:rsid w:val="00456E33"/>
    <w:rsid w:val="0045702B"/>
    <w:rsid w:val="004578C8"/>
    <w:rsid w:val="00457CF6"/>
    <w:rsid w:val="00460061"/>
    <w:rsid w:val="004606CB"/>
    <w:rsid w:val="00460975"/>
    <w:rsid w:val="00460B44"/>
    <w:rsid w:val="004615AD"/>
    <w:rsid w:val="00461C9B"/>
    <w:rsid w:val="0046229B"/>
    <w:rsid w:val="00462845"/>
    <w:rsid w:val="00462AF4"/>
    <w:rsid w:val="004632FF"/>
    <w:rsid w:val="004639FA"/>
    <w:rsid w:val="00463BA7"/>
    <w:rsid w:val="00463FC0"/>
    <w:rsid w:val="00464629"/>
    <w:rsid w:val="00464D87"/>
    <w:rsid w:val="00464EBC"/>
    <w:rsid w:val="00465415"/>
    <w:rsid w:val="00466135"/>
    <w:rsid w:val="0046652F"/>
    <w:rsid w:val="00470979"/>
    <w:rsid w:val="004711FE"/>
    <w:rsid w:val="00471C92"/>
    <w:rsid w:val="004720C5"/>
    <w:rsid w:val="004728E5"/>
    <w:rsid w:val="00473368"/>
    <w:rsid w:val="004733FF"/>
    <w:rsid w:val="00473A96"/>
    <w:rsid w:val="00473D86"/>
    <w:rsid w:val="00474BB1"/>
    <w:rsid w:val="00475465"/>
    <w:rsid w:val="00475A86"/>
    <w:rsid w:val="00476207"/>
    <w:rsid w:val="0047697A"/>
    <w:rsid w:val="004805FB"/>
    <w:rsid w:val="00481B5D"/>
    <w:rsid w:val="004823E0"/>
    <w:rsid w:val="00482706"/>
    <w:rsid w:val="004828FE"/>
    <w:rsid w:val="00483621"/>
    <w:rsid w:val="0048377A"/>
    <w:rsid w:val="00483CCB"/>
    <w:rsid w:val="00483CD8"/>
    <w:rsid w:val="004841DA"/>
    <w:rsid w:val="004844DA"/>
    <w:rsid w:val="00485349"/>
    <w:rsid w:val="00485605"/>
    <w:rsid w:val="00485D7E"/>
    <w:rsid w:val="00486D58"/>
    <w:rsid w:val="00487208"/>
    <w:rsid w:val="00487400"/>
    <w:rsid w:val="004874A4"/>
    <w:rsid w:val="00487BD5"/>
    <w:rsid w:val="00491651"/>
    <w:rsid w:val="0049228A"/>
    <w:rsid w:val="00492847"/>
    <w:rsid w:val="0049297F"/>
    <w:rsid w:val="00492E6E"/>
    <w:rsid w:val="00493336"/>
    <w:rsid w:val="004934E6"/>
    <w:rsid w:val="004959D0"/>
    <w:rsid w:val="004963F0"/>
    <w:rsid w:val="00496501"/>
    <w:rsid w:val="004968D7"/>
    <w:rsid w:val="00496CCA"/>
    <w:rsid w:val="004972CF"/>
    <w:rsid w:val="00497DF1"/>
    <w:rsid w:val="00497E51"/>
    <w:rsid w:val="00497EC4"/>
    <w:rsid w:val="004A0B5D"/>
    <w:rsid w:val="004A0DE7"/>
    <w:rsid w:val="004A13D7"/>
    <w:rsid w:val="004A2116"/>
    <w:rsid w:val="004A2CB8"/>
    <w:rsid w:val="004A30E7"/>
    <w:rsid w:val="004A31C2"/>
    <w:rsid w:val="004A341D"/>
    <w:rsid w:val="004A3A14"/>
    <w:rsid w:val="004A3F45"/>
    <w:rsid w:val="004A4042"/>
    <w:rsid w:val="004A42A7"/>
    <w:rsid w:val="004A4895"/>
    <w:rsid w:val="004A4923"/>
    <w:rsid w:val="004A5B8E"/>
    <w:rsid w:val="004A5CA2"/>
    <w:rsid w:val="004A685A"/>
    <w:rsid w:val="004A7485"/>
    <w:rsid w:val="004A7743"/>
    <w:rsid w:val="004B0207"/>
    <w:rsid w:val="004B22F6"/>
    <w:rsid w:val="004B264C"/>
    <w:rsid w:val="004B2E94"/>
    <w:rsid w:val="004B3057"/>
    <w:rsid w:val="004B30FB"/>
    <w:rsid w:val="004B34D8"/>
    <w:rsid w:val="004B3C2E"/>
    <w:rsid w:val="004B43E5"/>
    <w:rsid w:val="004B4693"/>
    <w:rsid w:val="004B4CA9"/>
    <w:rsid w:val="004B4DE1"/>
    <w:rsid w:val="004B5CBD"/>
    <w:rsid w:val="004B640A"/>
    <w:rsid w:val="004B69F6"/>
    <w:rsid w:val="004B6B7F"/>
    <w:rsid w:val="004C0137"/>
    <w:rsid w:val="004C01B1"/>
    <w:rsid w:val="004C0333"/>
    <w:rsid w:val="004C037D"/>
    <w:rsid w:val="004C0A4E"/>
    <w:rsid w:val="004C1677"/>
    <w:rsid w:val="004C24AD"/>
    <w:rsid w:val="004C2797"/>
    <w:rsid w:val="004C2798"/>
    <w:rsid w:val="004C2AC1"/>
    <w:rsid w:val="004C2D35"/>
    <w:rsid w:val="004C3EB3"/>
    <w:rsid w:val="004C42EE"/>
    <w:rsid w:val="004C52B6"/>
    <w:rsid w:val="004C53FC"/>
    <w:rsid w:val="004C5A59"/>
    <w:rsid w:val="004C5FA0"/>
    <w:rsid w:val="004C5FAF"/>
    <w:rsid w:val="004C6011"/>
    <w:rsid w:val="004C6BE9"/>
    <w:rsid w:val="004C6D29"/>
    <w:rsid w:val="004C6EE8"/>
    <w:rsid w:val="004C7191"/>
    <w:rsid w:val="004C7B21"/>
    <w:rsid w:val="004D139C"/>
    <w:rsid w:val="004D15AF"/>
    <w:rsid w:val="004D1864"/>
    <w:rsid w:val="004D1892"/>
    <w:rsid w:val="004D1A2E"/>
    <w:rsid w:val="004D2C55"/>
    <w:rsid w:val="004D397C"/>
    <w:rsid w:val="004D4F6F"/>
    <w:rsid w:val="004D57A8"/>
    <w:rsid w:val="004D6220"/>
    <w:rsid w:val="004D6592"/>
    <w:rsid w:val="004D6E7D"/>
    <w:rsid w:val="004D7285"/>
    <w:rsid w:val="004D751F"/>
    <w:rsid w:val="004D7798"/>
    <w:rsid w:val="004D7AA6"/>
    <w:rsid w:val="004E0EBD"/>
    <w:rsid w:val="004E1694"/>
    <w:rsid w:val="004E1971"/>
    <w:rsid w:val="004E1A2F"/>
    <w:rsid w:val="004E2B56"/>
    <w:rsid w:val="004E2CCE"/>
    <w:rsid w:val="004E32A1"/>
    <w:rsid w:val="004E3469"/>
    <w:rsid w:val="004E370E"/>
    <w:rsid w:val="004E3770"/>
    <w:rsid w:val="004E38B1"/>
    <w:rsid w:val="004E3BDB"/>
    <w:rsid w:val="004E4684"/>
    <w:rsid w:val="004E4740"/>
    <w:rsid w:val="004E521E"/>
    <w:rsid w:val="004E54BC"/>
    <w:rsid w:val="004E5A0E"/>
    <w:rsid w:val="004E707D"/>
    <w:rsid w:val="004E7D57"/>
    <w:rsid w:val="004E7F89"/>
    <w:rsid w:val="004F0244"/>
    <w:rsid w:val="004F0302"/>
    <w:rsid w:val="004F0B02"/>
    <w:rsid w:val="004F1A6C"/>
    <w:rsid w:val="004F1D20"/>
    <w:rsid w:val="004F25B5"/>
    <w:rsid w:val="004F28AE"/>
    <w:rsid w:val="004F28D3"/>
    <w:rsid w:val="004F2DD9"/>
    <w:rsid w:val="004F2E47"/>
    <w:rsid w:val="004F347A"/>
    <w:rsid w:val="004F35D5"/>
    <w:rsid w:val="004F3927"/>
    <w:rsid w:val="004F3AAC"/>
    <w:rsid w:val="004F3AE9"/>
    <w:rsid w:val="004F3E29"/>
    <w:rsid w:val="004F3E35"/>
    <w:rsid w:val="004F3FE8"/>
    <w:rsid w:val="004F48DA"/>
    <w:rsid w:val="004F5630"/>
    <w:rsid w:val="004F7E77"/>
    <w:rsid w:val="00500174"/>
    <w:rsid w:val="00500A6D"/>
    <w:rsid w:val="00500DC8"/>
    <w:rsid w:val="00500E1E"/>
    <w:rsid w:val="00501D08"/>
    <w:rsid w:val="00501E32"/>
    <w:rsid w:val="005022C4"/>
    <w:rsid w:val="00502692"/>
    <w:rsid w:val="00502F9E"/>
    <w:rsid w:val="00503512"/>
    <w:rsid w:val="005035E7"/>
    <w:rsid w:val="005051F5"/>
    <w:rsid w:val="00505EF3"/>
    <w:rsid w:val="005066C2"/>
    <w:rsid w:val="00506B3C"/>
    <w:rsid w:val="00506D92"/>
    <w:rsid w:val="0050703E"/>
    <w:rsid w:val="00507ABC"/>
    <w:rsid w:val="00511040"/>
    <w:rsid w:val="005114A3"/>
    <w:rsid w:val="0051167E"/>
    <w:rsid w:val="00512B85"/>
    <w:rsid w:val="0051342D"/>
    <w:rsid w:val="00513A6E"/>
    <w:rsid w:val="00513ABD"/>
    <w:rsid w:val="00514273"/>
    <w:rsid w:val="00514636"/>
    <w:rsid w:val="00514DA5"/>
    <w:rsid w:val="00516FE0"/>
    <w:rsid w:val="00523760"/>
    <w:rsid w:val="005238D8"/>
    <w:rsid w:val="00523F90"/>
    <w:rsid w:val="00524501"/>
    <w:rsid w:val="00524CDE"/>
    <w:rsid w:val="00525101"/>
    <w:rsid w:val="00525475"/>
    <w:rsid w:val="0053007E"/>
    <w:rsid w:val="005301B5"/>
    <w:rsid w:val="00530590"/>
    <w:rsid w:val="00531119"/>
    <w:rsid w:val="00531895"/>
    <w:rsid w:val="00531937"/>
    <w:rsid w:val="00531D84"/>
    <w:rsid w:val="00532244"/>
    <w:rsid w:val="00532907"/>
    <w:rsid w:val="005332F8"/>
    <w:rsid w:val="005335F4"/>
    <w:rsid w:val="0053365B"/>
    <w:rsid w:val="0053399A"/>
    <w:rsid w:val="005346DA"/>
    <w:rsid w:val="005347A3"/>
    <w:rsid w:val="005348A5"/>
    <w:rsid w:val="00534C57"/>
    <w:rsid w:val="00534D55"/>
    <w:rsid w:val="00535235"/>
    <w:rsid w:val="00536381"/>
    <w:rsid w:val="00537194"/>
    <w:rsid w:val="00540FAE"/>
    <w:rsid w:val="00541288"/>
    <w:rsid w:val="005414BC"/>
    <w:rsid w:val="00541A7C"/>
    <w:rsid w:val="005425BA"/>
    <w:rsid w:val="00542DC2"/>
    <w:rsid w:val="00542E4F"/>
    <w:rsid w:val="00543A13"/>
    <w:rsid w:val="00543B7C"/>
    <w:rsid w:val="005456E9"/>
    <w:rsid w:val="00545889"/>
    <w:rsid w:val="0054590E"/>
    <w:rsid w:val="00546046"/>
    <w:rsid w:val="005472BB"/>
    <w:rsid w:val="00547435"/>
    <w:rsid w:val="00547774"/>
    <w:rsid w:val="005479E7"/>
    <w:rsid w:val="00547EE4"/>
    <w:rsid w:val="00547F48"/>
    <w:rsid w:val="00547FC8"/>
    <w:rsid w:val="0055017F"/>
    <w:rsid w:val="0055026D"/>
    <w:rsid w:val="005503CB"/>
    <w:rsid w:val="00551920"/>
    <w:rsid w:val="005520BF"/>
    <w:rsid w:val="00552CAB"/>
    <w:rsid w:val="00552E3B"/>
    <w:rsid w:val="00553350"/>
    <w:rsid w:val="00553BAE"/>
    <w:rsid w:val="00554205"/>
    <w:rsid w:val="00554841"/>
    <w:rsid w:val="0055514C"/>
    <w:rsid w:val="00555E38"/>
    <w:rsid w:val="00556A35"/>
    <w:rsid w:val="00557378"/>
    <w:rsid w:val="00557B4A"/>
    <w:rsid w:val="005600B5"/>
    <w:rsid w:val="005602C9"/>
    <w:rsid w:val="005605A9"/>
    <w:rsid w:val="005607D7"/>
    <w:rsid w:val="00560F87"/>
    <w:rsid w:val="00561143"/>
    <w:rsid w:val="00561754"/>
    <w:rsid w:val="0056182D"/>
    <w:rsid w:val="005623A7"/>
    <w:rsid w:val="00562C62"/>
    <w:rsid w:val="00562F8D"/>
    <w:rsid w:val="0056321F"/>
    <w:rsid w:val="00563342"/>
    <w:rsid w:val="00563A0D"/>
    <w:rsid w:val="005641EB"/>
    <w:rsid w:val="0056574B"/>
    <w:rsid w:val="00565923"/>
    <w:rsid w:val="00566090"/>
    <w:rsid w:val="00566709"/>
    <w:rsid w:val="0056688F"/>
    <w:rsid w:val="00566D55"/>
    <w:rsid w:val="0056711A"/>
    <w:rsid w:val="00567452"/>
    <w:rsid w:val="0056746F"/>
    <w:rsid w:val="00567716"/>
    <w:rsid w:val="00567742"/>
    <w:rsid w:val="00567D87"/>
    <w:rsid w:val="005703A4"/>
    <w:rsid w:val="0057079F"/>
    <w:rsid w:val="00570AB2"/>
    <w:rsid w:val="0057195A"/>
    <w:rsid w:val="00571B66"/>
    <w:rsid w:val="00571FB5"/>
    <w:rsid w:val="00572998"/>
    <w:rsid w:val="005741A2"/>
    <w:rsid w:val="00574407"/>
    <w:rsid w:val="00574BD2"/>
    <w:rsid w:val="005757E5"/>
    <w:rsid w:val="00575D7E"/>
    <w:rsid w:val="0057634D"/>
    <w:rsid w:val="005765A4"/>
    <w:rsid w:val="00576AE5"/>
    <w:rsid w:val="00576B81"/>
    <w:rsid w:val="00576FAC"/>
    <w:rsid w:val="00577723"/>
    <w:rsid w:val="00577AD7"/>
    <w:rsid w:val="0058058A"/>
    <w:rsid w:val="00580C1C"/>
    <w:rsid w:val="00580DF0"/>
    <w:rsid w:val="00581141"/>
    <w:rsid w:val="005817F9"/>
    <w:rsid w:val="00581C62"/>
    <w:rsid w:val="00582321"/>
    <w:rsid w:val="00582AE2"/>
    <w:rsid w:val="00582F41"/>
    <w:rsid w:val="00582FD1"/>
    <w:rsid w:val="0058311B"/>
    <w:rsid w:val="005831A7"/>
    <w:rsid w:val="005834CD"/>
    <w:rsid w:val="00583C14"/>
    <w:rsid w:val="005840AF"/>
    <w:rsid w:val="005843BC"/>
    <w:rsid w:val="005854F9"/>
    <w:rsid w:val="00585A75"/>
    <w:rsid w:val="00586121"/>
    <w:rsid w:val="00586686"/>
    <w:rsid w:val="0058673C"/>
    <w:rsid w:val="00586F34"/>
    <w:rsid w:val="0058712D"/>
    <w:rsid w:val="005875DC"/>
    <w:rsid w:val="00587CBF"/>
    <w:rsid w:val="00587DC1"/>
    <w:rsid w:val="00587DE7"/>
    <w:rsid w:val="00587ECD"/>
    <w:rsid w:val="005900DC"/>
    <w:rsid w:val="0059045E"/>
    <w:rsid w:val="0059194E"/>
    <w:rsid w:val="005923C7"/>
    <w:rsid w:val="0059246E"/>
    <w:rsid w:val="00593532"/>
    <w:rsid w:val="0059378A"/>
    <w:rsid w:val="005947FF"/>
    <w:rsid w:val="00595355"/>
    <w:rsid w:val="00595994"/>
    <w:rsid w:val="00595B61"/>
    <w:rsid w:val="00595FCE"/>
    <w:rsid w:val="005967B2"/>
    <w:rsid w:val="00596D35"/>
    <w:rsid w:val="00596F26"/>
    <w:rsid w:val="0059742D"/>
    <w:rsid w:val="005976A1"/>
    <w:rsid w:val="00597D38"/>
    <w:rsid w:val="00597F40"/>
    <w:rsid w:val="005A165C"/>
    <w:rsid w:val="005A16B4"/>
    <w:rsid w:val="005A1808"/>
    <w:rsid w:val="005A1D34"/>
    <w:rsid w:val="005A24FC"/>
    <w:rsid w:val="005A277D"/>
    <w:rsid w:val="005A2CED"/>
    <w:rsid w:val="005A3A2C"/>
    <w:rsid w:val="005A46F7"/>
    <w:rsid w:val="005A47C6"/>
    <w:rsid w:val="005A4931"/>
    <w:rsid w:val="005A4CFA"/>
    <w:rsid w:val="005A50F1"/>
    <w:rsid w:val="005A5188"/>
    <w:rsid w:val="005A5432"/>
    <w:rsid w:val="005A5715"/>
    <w:rsid w:val="005A7378"/>
    <w:rsid w:val="005B02AD"/>
    <w:rsid w:val="005B0317"/>
    <w:rsid w:val="005B08EE"/>
    <w:rsid w:val="005B09E3"/>
    <w:rsid w:val="005B10AD"/>
    <w:rsid w:val="005B225C"/>
    <w:rsid w:val="005B359C"/>
    <w:rsid w:val="005B3905"/>
    <w:rsid w:val="005B4053"/>
    <w:rsid w:val="005B478E"/>
    <w:rsid w:val="005B52AD"/>
    <w:rsid w:val="005B5F59"/>
    <w:rsid w:val="005B62E6"/>
    <w:rsid w:val="005B7C5C"/>
    <w:rsid w:val="005C0CBE"/>
    <w:rsid w:val="005C2018"/>
    <w:rsid w:val="005C28D0"/>
    <w:rsid w:val="005C2B9E"/>
    <w:rsid w:val="005C3A59"/>
    <w:rsid w:val="005C3B9A"/>
    <w:rsid w:val="005C3EA7"/>
    <w:rsid w:val="005C428E"/>
    <w:rsid w:val="005C6A37"/>
    <w:rsid w:val="005C7792"/>
    <w:rsid w:val="005C782B"/>
    <w:rsid w:val="005D09A1"/>
    <w:rsid w:val="005D0B0D"/>
    <w:rsid w:val="005D0C80"/>
    <w:rsid w:val="005D3106"/>
    <w:rsid w:val="005D3229"/>
    <w:rsid w:val="005D3E35"/>
    <w:rsid w:val="005D40E2"/>
    <w:rsid w:val="005D4447"/>
    <w:rsid w:val="005D4812"/>
    <w:rsid w:val="005D50A8"/>
    <w:rsid w:val="005D5737"/>
    <w:rsid w:val="005D6338"/>
    <w:rsid w:val="005D65F6"/>
    <w:rsid w:val="005D6A63"/>
    <w:rsid w:val="005D6BB8"/>
    <w:rsid w:val="005D6BF6"/>
    <w:rsid w:val="005D7358"/>
    <w:rsid w:val="005D79B1"/>
    <w:rsid w:val="005E0F2D"/>
    <w:rsid w:val="005E338B"/>
    <w:rsid w:val="005E38A2"/>
    <w:rsid w:val="005E3964"/>
    <w:rsid w:val="005E3B2B"/>
    <w:rsid w:val="005E3E49"/>
    <w:rsid w:val="005E4F9A"/>
    <w:rsid w:val="005E5343"/>
    <w:rsid w:val="005E5CD9"/>
    <w:rsid w:val="005E5D9C"/>
    <w:rsid w:val="005E6591"/>
    <w:rsid w:val="005E6A57"/>
    <w:rsid w:val="005E72B4"/>
    <w:rsid w:val="005E7E6B"/>
    <w:rsid w:val="005F0380"/>
    <w:rsid w:val="005F0464"/>
    <w:rsid w:val="005F0469"/>
    <w:rsid w:val="005F07C3"/>
    <w:rsid w:val="005F08F9"/>
    <w:rsid w:val="005F1A4F"/>
    <w:rsid w:val="005F1D9F"/>
    <w:rsid w:val="005F1E71"/>
    <w:rsid w:val="005F27DF"/>
    <w:rsid w:val="005F2983"/>
    <w:rsid w:val="005F2DD8"/>
    <w:rsid w:val="005F3341"/>
    <w:rsid w:val="005F335B"/>
    <w:rsid w:val="005F33C3"/>
    <w:rsid w:val="005F3E29"/>
    <w:rsid w:val="005F486F"/>
    <w:rsid w:val="005F487C"/>
    <w:rsid w:val="005F4FAF"/>
    <w:rsid w:val="005F5677"/>
    <w:rsid w:val="005F57EA"/>
    <w:rsid w:val="005F6949"/>
    <w:rsid w:val="00600289"/>
    <w:rsid w:val="00600393"/>
    <w:rsid w:val="00600DF0"/>
    <w:rsid w:val="006019AF"/>
    <w:rsid w:val="00602280"/>
    <w:rsid w:val="00602AC9"/>
    <w:rsid w:val="00602F38"/>
    <w:rsid w:val="0060332E"/>
    <w:rsid w:val="00603A47"/>
    <w:rsid w:val="00603D96"/>
    <w:rsid w:val="0060504A"/>
    <w:rsid w:val="0060525B"/>
    <w:rsid w:val="006053EB"/>
    <w:rsid w:val="00605EC8"/>
    <w:rsid w:val="00606AF0"/>
    <w:rsid w:val="0060715E"/>
    <w:rsid w:val="00607DB6"/>
    <w:rsid w:val="00610079"/>
    <w:rsid w:val="00610DB5"/>
    <w:rsid w:val="00611F14"/>
    <w:rsid w:val="00612359"/>
    <w:rsid w:val="00612C8D"/>
    <w:rsid w:val="00612D58"/>
    <w:rsid w:val="00612E04"/>
    <w:rsid w:val="00613F9E"/>
    <w:rsid w:val="006143B5"/>
    <w:rsid w:val="0061521F"/>
    <w:rsid w:val="0062077C"/>
    <w:rsid w:val="00620826"/>
    <w:rsid w:val="0062096E"/>
    <w:rsid w:val="00620A0B"/>
    <w:rsid w:val="00620CCF"/>
    <w:rsid w:val="006210C6"/>
    <w:rsid w:val="00621341"/>
    <w:rsid w:val="0062298B"/>
    <w:rsid w:val="00623398"/>
    <w:rsid w:val="00624A2F"/>
    <w:rsid w:val="0062565C"/>
    <w:rsid w:val="0062592D"/>
    <w:rsid w:val="00625B17"/>
    <w:rsid w:val="006262AF"/>
    <w:rsid w:val="006269A2"/>
    <w:rsid w:val="0062718E"/>
    <w:rsid w:val="006271D6"/>
    <w:rsid w:val="0062738E"/>
    <w:rsid w:val="00627497"/>
    <w:rsid w:val="006277CB"/>
    <w:rsid w:val="00627AEA"/>
    <w:rsid w:val="00627B33"/>
    <w:rsid w:val="006304E5"/>
    <w:rsid w:val="0063120F"/>
    <w:rsid w:val="0063188C"/>
    <w:rsid w:val="00632405"/>
    <w:rsid w:val="0063299D"/>
    <w:rsid w:val="0063309C"/>
    <w:rsid w:val="00633BB7"/>
    <w:rsid w:val="00633E4E"/>
    <w:rsid w:val="006343D3"/>
    <w:rsid w:val="006355B5"/>
    <w:rsid w:val="00636351"/>
    <w:rsid w:val="00636879"/>
    <w:rsid w:val="00636A75"/>
    <w:rsid w:val="00640FC3"/>
    <w:rsid w:val="006411BB"/>
    <w:rsid w:val="0064247B"/>
    <w:rsid w:val="006432AA"/>
    <w:rsid w:val="0064482A"/>
    <w:rsid w:val="006454AA"/>
    <w:rsid w:val="006460A5"/>
    <w:rsid w:val="006506A9"/>
    <w:rsid w:val="00650966"/>
    <w:rsid w:val="00650D6B"/>
    <w:rsid w:val="00651086"/>
    <w:rsid w:val="0065147C"/>
    <w:rsid w:val="006514F1"/>
    <w:rsid w:val="006531B6"/>
    <w:rsid w:val="006535AD"/>
    <w:rsid w:val="006544DA"/>
    <w:rsid w:val="0065481D"/>
    <w:rsid w:val="00654D2D"/>
    <w:rsid w:val="0065532E"/>
    <w:rsid w:val="00655E46"/>
    <w:rsid w:val="0065663D"/>
    <w:rsid w:val="00656F7A"/>
    <w:rsid w:val="006571DD"/>
    <w:rsid w:val="006573D6"/>
    <w:rsid w:val="00660D14"/>
    <w:rsid w:val="00660D48"/>
    <w:rsid w:val="00662DDB"/>
    <w:rsid w:val="0066347D"/>
    <w:rsid w:val="00663C42"/>
    <w:rsid w:val="0066476C"/>
    <w:rsid w:val="006651C3"/>
    <w:rsid w:val="00665FE6"/>
    <w:rsid w:val="006662C3"/>
    <w:rsid w:val="0066685A"/>
    <w:rsid w:val="00666E5E"/>
    <w:rsid w:val="00666F17"/>
    <w:rsid w:val="00667375"/>
    <w:rsid w:val="0066795E"/>
    <w:rsid w:val="00667A80"/>
    <w:rsid w:val="00667DD6"/>
    <w:rsid w:val="00670006"/>
    <w:rsid w:val="006706B6"/>
    <w:rsid w:val="00670E3E"/>
    <w:rsid w:val="00671365"/>
    <w:rsid w:val="00671807"/>
    <w:rsid w:val="00671DC7"/>
    <w:rsid w:val="0067388A"/>
    <w:rsid w:val="00673B95"/>
    <w:rsid w:val="00673EFC"/>
    <w:rsid w:val="0067493D"/>
    <w:rsid w:val="006749A9"/>
    <w:rsid w:val="006750A8"/>
    <w:rsid w:val="006752C9"/>
    <w:rsid w:val="0067648B"/>
    <w:rsid w:val="00676706"/>
    <w:rsid w:val="00676C89"/>
    <w:rsid w:val="00676EA7"/>
    <w:rsid w:val="00677338"/>
    <w:rsid w:val="006776E0"/>
    <w:rsid w:val="00677BBA"/>
    <w:rsid w:val="00677D1D"/>
    <w:rsid w:val="006803C5"/>
    <w:rsid w:val="00680F9F"/>
    <w:rsid w:val="006810F0"/>
    <w:rsid w:val="0068210F"/>
    <w:rsid w:val="006823F2"/>
    <w:rsid w:val="006825A7"/>
    <w:rsid w:val="00682876"/>
    <w:rsid w:val="00682D87"/>
    <w:rsid w:val="0068301C"/>
    <w:rsid w:val="006837C3"/>
    <w:rsid w:val="00683F9C"/>
    <w:rsid w:val="0068476F"/>
    <w:rsid w:val="00685173"/>
    <w:rsid w:val="00685760"/>
    <w:rsid w:val="00686C8F"/>
    <w:rsid w:val="00686EBE"/>
    <w:rsid w:val="00687044"/>
    <w:rsid w:val="0068705E"/>
    <w:rsid w:val="00687C1A"/>
    <w:rsid w:val="00690213"/>
    <w:rsid w:val="006924CC"/>
    <w:rsid w:val="006930F1"/>
    <w:rsid w:val="0069314F"/>
    <w:rsid w:val="00693156"/>
    <w:rsid w:val="006937F3"/>
    <w:rsid w:val="00693B9F"/>
    <w:rsid w:val="00693BA2"/>
    <w:rsid w:val="00693F9A"/>
    <w:rsid w:val="00694378"/>
    <w:rsid w:val="00694CE9"/>
    <w:rsid w:val="006958D4"/>
    <w:rsid w:val="00695C43"/>
    <w:rsid w:val="00696211"/>
    <w:rsid w:val="00696599"/>
    <w:rsid w:val="006968FE"/>
    <w:rsid w:val="00696F9D"/>
    <w:rsid w:val="0069700E"/>
    <w:rsid w:val="0069774E"/>
    <w:rsid w:val="006A07DB"/>
    <w:rsid w:val="006A141C"/>
    <w:rsid w:val="006A211E"/>
    <w:rsid w:val="006A222F"/>
    <w:rsid w:val="006A23D3"/>
    <w:rsid w:val="006A35DD"/>
    <w:rsid w:val="006A3755"/>
    <w:rsid w:val="006A4A07"/>
    <w:rsid w:val="006A52A5"/>
    <w:rsid w:val="006A5505"/>
    <w:rsid w:val="006A56EB"/>
    <w:rsid w:val="006A5A32"/>
    <w:rsid w:val="006A5D3C"/>
    <w:rsid w:val="006A5E02"/>
    <w:rsid w:val="006A617B"/>
    <w:rsid w:val="006A6340"/>
    <w:rsid w:val="006A6985"/>
    <w:rsid w:val="006A6A25"/>
    <w:rsid w:val="006B04A5"/>
    <w:rsid w:val="006B1196"/>
    <w:rsid w:val="006B1C61"/>
    <w:rsid w:val="006B20D1"/>
    <w:rsid w:val="006B2320"/>
    <w:rsid w:val="006B2676"/>
    <w:rsid w:val="006B2AAD"/>
    <w:rsid w:val="006B3C87"/>
    <w:rsid w:val="006B45A9"/>
    <w:rsid w:val="006B4B24"/>
    <w:rsid w:val="006B4F39"/>
    <w:rsid w:val="006B5868"/>
    <w:rsid w:val="006B627B"/>
    <w:rsid w:val="006B6CE1"/>
    <w:rsid w:val="006B6DDF"/>
    <w:rsid w:val="006B7600"/>
    <w:rsid w:val="006B7A4F"/>
    <w:rsid w:val="006C0E21"/>
    <w:rsid w:val="006C1183"/>
    <w:rsid w:val="006C11DA"/>
    <w:rsid w:val="006C1CCC"/>
    <w:rsid w:val="006C1E91"/>
    <w:rsid w:val="006C3D90"/>
    <w:rsid w:val="006C3DDF"/>
    <w:rsid w:val="006C3FDB"/>
    <w:rsid w:val="006C4886"/>
    <w:rsid w:val="006C491E"/>
    <w:rsid w:val="006C53B4"/>
    <w:rsid w:val="006C5709"/>
    <w:rsid w:val="006C57E3"/>
    <w:rsid w:val="006C58AD"/>
    <w:rsid w:val="006C59D4"/>
    <w:rsid w:val="006C5DEF"/>
    <w:rsid w:val="006C6DE3"/>
    <w:rsid w:val="006C6EEA"/>
    <w:rsid w:val="006C7426"/>
    <w:rsid w:val="006C7E7D"/>
    <w:rsid w:val="006D01C2"/>
    <w:rsid w:val="006D0324"/>
    <w:rsid w:val="006D078B"/>
    <w:rsid w:val="006D1594"/>
    <w:rsid w:val="006D1D5A"/>
    <w:rsid w:val="006D49E1"/>
    <w:rsid w:val="006D5049"/>
    <w:rsid w:val="006D5394"/>
    <w:rsid w:val="006D65B3"/>
    <w:rsid w:val="006D749C"/>
    <w:rsid w:val="006D7C6F"/>
    <w:rsid w:val="006E0047"/>
    <w:rsid w:val="006E0361"/>
    <w:rsid w:val="006E0664"/>
    <w:rsid w:val="006E1058"/>
    <w:rsid w:val="006E15D8"/>
    <w:rsid w:val="006E1C24"/>
    <w:rsid w:val="006E28F2"/>
    <w:rsid w:val="006E2B1F"/>
    <w:rsid w:val="006E350D"/>
    <w:rsid w:val="006E47CD"/>
    <w:rsid w:val="006E6AF3"/>
    <w:rsid w:val="006E713A"/>
    <w:rsid w:val="006E78C6"/>
    <w:rsid w:val="006E79AF"/>
    <w:rsid w:val="006E7B89"/>
    <w:rsid w:val="006F0294"/>
    <w:rsid w:val="006F1017"/>
    <w:rsid w:val="006F1AEF"/>
    <w:rsid w:val="006F1B6F"/>
    <w:rsid w:val="006F1FE8"/>
    <w:rsid w:val="006F28A0"/>
    <w:rsid w:val="006F305C"/>
    <w:rsid w:val="006F44DA"/>
    <w:rsid w:val="006F59E6"/>
    <w:rsid w:val="006F657A"/>
    <w:rsid w:val="006F6DED"/>
    <w:rsid w:val="006F6E3D"/>
    <w:rsid w:val="006F7C56"/>
    <w:rsid w:val="00700278"/>
    <w:rsid w:val="00700288"/>
    <w:rsid w:val="00700CE8"/>
    <w:rsid w:val="00701060"/>
    <w:rsid w:val="007013DE"/>
    <w:rsid w:val="0070186E"/>
    <w:rsid w:val="00702B40"/>
    <w:rsid w:val="00703809"/>
    <w:rsid w:val="007039BF"/>
    <w:rsid w:val="00704346"/>
    <w:rsid w:val="0070547D"/>
    <w:rsid w:val="0070591F"/>
    <w:rsid w:val="007066BE"/>
    <w:rsid w:val="007068C5"/>
    <w:rsid w:val="00706A2E"/>
    <w:rsid w:val="00706D84"/>
    <w:rsid w:val="007076AC"/>
    <w:rsid w:val="007079B9"/>
    <w:rsid w:val="007101E1"/>
    <w:rsid w:val="00710209"/>
    <w:rsid w:val="00710511"/>
    <w:rsid w:val="007107DA"/>
    <w:rsid w:val="0071080F"/>
    <w:rsid w:val="007119D5"/>
    <w:rsid w:val="007119E7"/>
    <w:rsid w:val="00711F58"/>
    <w:rsid w:val="007123B0"/>
    <w:rsid w:val="00712770"/>
    <w:rsid w:val="007130EC"/>
    <w:rsid w:val="00713DCE"/>
    <w:rsid w:val="00714325"/>
    <w:rsid w:val="0071491E"/>
    <w:rsid w:val="00715615"/>
    <w:rsid w:val="007161A4"/>
    <w:rsid w:val="00716D1B"/>
    <w:rsid w:val="007176F3"/>
    <w:rsid w:val="00717878"/>
    <w:rsid w:val="0072090C"/>
    <w:rsid w:val="0072090E"/>
    <w:rsid w:val="00720A67"/>
    <w:rsid w:val="00720AED"/>
    <w:rsid w:val="007210B1"/>
    <w:rsid w:val="00721394"/>
    <w:rsid w:val="00721692"/>
    <w:rsid w:val="00721EF2"/>
    <w:rsid w:val="007221C8"/>
    <w:rsid w:val="00722CC0"/>
    <w:rsid w:val="007238C3"/>
    <w:rsid w:val="007238C7"/>
    <w:rsid w:val="007244D0"/>
    <w:rsid w:val="00724F43"/>
    <w:rsid w:val="00725495"/>
    <w:rsid w:val="00726AC9"/>
    <w:rsid w:val="00727157"/>
    <w:rsid w:val="00727CB2"/>
    <w:rsid w:val="007308EC"/>
    <w:rsid w:val="00730968"/>
    <w:rsid w:val="00730A25"/>
    <w:rsid w:val="00730E96"/>
    <w:rsid w:val="00731334"/>
    <w:rsid w:val="00733DE0"/>
    <w:rsid w:val="00734219"/>
    <w:rsid w:val="00734B09"/>
    <w:rsid w:val="00735F14"/>
    <w:rsid w:val="00736899"/>
    <w:rsid w:val="00736D26"/>
    <w:rsid w:val="00737187"/>
    <w:rsid w:val="00737A53"/>
    <w:rsid w:val="00737DED"/>
    <w:rsid w:val="00737FD1"/>
    <w:rsid w:val="00740620"/>
    <w:rsid w:val="00740BCA"/>
    <w:rsid w:val="0074252C"/>
    <w:rsid w:val="00743030"/>
    <w:rsid w:val="007431BB"/>
    <w:rsid w:val="00743771"/>
    <w:rsid w:val="00744579"/>
    <w:rsid w:val="00744B23"/>
    <w:rsid w:val="00744BD6"/>
    <w:rsid w:val="00745AB0"/>
    <w:rsid w:val="00745B2D"/>
    <w:rsid w:val="007463FB"/>
    <w:rsid w:val="007468E7"/>
    <w:rsid w:val="00746A2C"/>
    <w:rsid w:val="00746C5F"/>
    <w:rsid w:val="00746E8E"/>
    <w:rsid w:val="007476F6"/>
    <w:rsid w:val="00747BFB"/>
    <w:rsid w:val="007503FC"/>
    <w:rsid w:val="007507C7"/>
    <w:rsid w:val="00750842"/>
    <w:rsid w:val="007509DC"/>
    <w:rsid w:val="007510C4"/>
    <w:rsid w:val="00751B00"/>
    <w:rsid w:val="00752FD6"/>
    <w:rsid w:val="00753112"/>
    <w:rsid w:val="00753FCB"/>
    <w:rsid w:val="007560E5"/>
    <w:rsid w:val="0075742C"/>
    <w:rsid w:val="007577B5"/>
    <w:rsid w:val="00757B0F"/>
    <w:rsid w:val="00757D23"/>
    <w:rsid w:val="007604B9"/>
    <w:rsid w:val="007605BA"/>
    <w:rsid w:val="00760626"/>
    <w:rsid w:val="00760EF6"/>
    <w:rsid w:val="00761926"/>
    <w:rsid w:val="00761EBD"/>
    <w:rsid w:val="00763A9D"/>
    <w:rsid w:val="00763C31"/>
    <w:rsid w:val="0076403C"/>
    <w:rsid w:val="0076424D"/>
    <w:rsid w:val="00764813"/>
    <w:rsid w:val="00764E5D"/>
    <w:rsid w:val="007661CB"/>
    <w:rsid w:val="0076642E"/>
    <w:rsid w:val="00767495"/>
    <w:rsid w:val="0076753C"/>
    <w:rsid w:val="007677DB"/>
    <w:rsid w:val="00770328"/>
    <w:rsid w:val="007705C6"/>
    <w:rsid w:val="007711F3"/>
    <w:rsid w:val="00771731"/>
    <w:rsid w:val="007744BF"/>
    <w:rsid w:val="00775A24"/>
    <w:rsid w:val="00776073"/>
    <w:rsid w:val="007764F1"/>
    <w:rsid w:val="007766C0"/>
    <w:rsid w:val="0077670C"/>
    <w:rsid w:val="00776760"/>
    <w:rsid w:val="00776F37"/>
    <w:rsid w:val="007774E7"/>
    <w:rsid w:val="007811CE"/>
    <w:rsid w:val="0078140F"/>
    <w:rsid w:val="0078164B"/>
    <w:rsid w:val="00781944"/>
    <w:rsid w:val="00781AD1"/>
    <w:rsid w:val="00781AFA"/>
    <w:rsid w:val="00781EF8"/>
    <w:rsid w:val="007822B6"/>
    <w:rsid w:val="0078294A"/>
    <w:rsid w:val="00783521"/>
    <w:rsid w:val="00783D68"/>
    <w:rsid w:val="00783DC7"/>
    <w:rsid w:val="0078448B"/>
    <w:rsid w:val="007859AE"/>
    <w:rsid w:val="007872C2"/>
    <w:rsid w:val="007879CE"/>
    <w:rsid w:val="00787BA0"/>
    <w:rsid w:val="00790FCB"/>
    <w:rsid w:val="007911BA"/>
    <w:rsid w:val="0079152E"/>
    <w:rsid w:val="00791A39"/>
    <w:rsid w:val="00793500"/>
    <w:rsid w:val="00793B6D"/>
    <w:rsid w:val="007941A4"/>
    <w:rsid w:val="00795069"/>
    <w:rsid w:val="0079551F"/>
    <w:rsid w:val="007960F9"/>
    <w:rsid w:val="00796307"/>
    <w:rsid w:val="0079673B"/>
    <w:rsid w:val="00796A5F"/>
    <w:rsid w:val="00796D93"/>
    <w:rsid w:val="007A01C0"/>
    <w:rsid w:val="007A0BCE"/>
    <w:rsid w:val="007A0D7C"/>
    <w:rsid w:val="007A0EA8"/>
    <w:rsid w:val="007A1236"/>
    <w:rsid w:val="007A2373"/>
    <w:rsid w:val="007A301A"/>
    <w:rsid w:val="007A4681"/>
    <w:rsid w:val="007A4A1B"/>
    <w:rsid w:val="007A544F"/>
    <w:rsid w:val="007A6132"/>
    <w:rsid w:val="007A7B06"/>
    <w:rsid w:val="007A7C15"/>
    <w:rsid w:val="007B189D"/>
    <w:rsid w:val="007B1C34"/>
    <w:rsid w:val="007B23DD"/>
    <w:rsid w:val="007B27C6"/>
    <w:rsid w:val="007B2872"/>
    <w:rsid w:val="007B2926"/>
    <w:rsid w:val="007B33DB"/>
    <w:rsid w:val="007B469A"/>
    <w:rsid w:val="007B4742"/>
    <w:rsid w:val="007B47BC"/>
    <w:rsid w:val="007B4E24"/>
    <w:rsid w:val="007B533D"/>
    <w:rsid w:val="007B5527"/>
    <w:rsid w:val="007B56CE"/>
    <w:rsid w:val="007B5F1F"/>
    <w:rsid w:val="007B68AB"/>
    <w:rsid w:val="007B7054"/>
    <w:rsid w:val="007B7126"/>
    <w:rsid w:val="007B77DA"/>
    <w:rsid w:val="007C0AA3"/>
    <w:rsid w:val="007C1128"/>
    <w:rsid w:val="007C1D1A"/>
    <w:rsid w:val="007C2C1C"/>
    <w:rsid w:val="007C2D47"/>
    <w:rsid w:val="007C37A9"/>
    <w:rsid w:val="007C4201"/>
    <w:rsid w:val="007C43B8"/>
    <w:rsid w:val="007C455E"/>
    <w:rsid w:val="007C469C"/>
    <w:rsid w:val="007C4EEE"/>
    <w:rsid w:val="007C5D22"/>
    <w:rsid w:val="007C5ED2"/>
    <w:rsid w:val="007C6A97"/>
    <w:rsid w:val="007C6A9A"/>
    <w:rsid w:val="007C6C0E"/>
    <w:rsid w:val="007C75E3"/>
    <w:rsid w:val="007C76FA"/>
    <w:rsid w:val="007D16C2"/>
    <w:rsid w:val="007D174C"/>
    <w:rsid w:val="007D328C"/>
    <w:rsid w:val="007D43EA"/>
    <w:rsid w:val="007D4A0C"/>
    <w:rsid w:val="007D4C9F"/>
    <w:rsid w:val="007D4D07"/>
    <w:rsid w:val="007D4E3B"/>
    <w:rsid w:val="007D58B0"/>
    <w:rsid w:val="007D5B24"/>
    <w:rsid w:val="007D6481"/>
    <w:rsid w:val="007D7C6E"/>
    <w:rsid w:val="007D7F62"/>
    <w:rsid w:val="007E0A83"/>
    <w:rsid w:val="007E114C"/>
    <w:rsid w:val="007E1696"/>
    <w:rsid w:val="007E25BC"/>
    <w:rsid w:val="007E265B"/>
    <w:rsid w:val="007E31AE"/>
    <w:rsid w:val="007E4627"/>
    <w:rsid w:val="007E5240"/>
    <w:rsid w:val="007E5C8E"/>
    <w:rsid w:val="007E5CFF"/>
    <w:rsid w:val="007E5D5A"/>
    <w:rsid w:val="007E6F90"/>
    <w:rsid w:val="007F1121"/>
    <w:rsid w:val="007F1A66"/>
    <w:rsid w:val="007F2743"/>
    <w:rsid w:val="007F3B1F"/>
    <w:rsid w:val="007F3D12"/>
    <w:rsid w:val="007F4649"/>
    <w:rsid w:val="007F4B8A"/>
    <w:rsid w:val="007F5673"/>
    <w:rsid w:val="007F5758"/>
    <w:rsid w:val="007F5A06"/>
    <w:rsid w:val="007F5A21"/>
    <w:rsid w:val="007F6F3E"/>
    <w:rsid w:val="007F7CDE"/>
    <w:rsid w:val="0080108C"/>
    <w:rsid w:val="00801DEF"/>
    <w:rsid w:val="00803552"/>
    <w:rsid w:val="00803833"/>
    <w:rsid w:val="00803E01"/>
    <w:rsid w:val="008042AE"/>
    <w:rsid w:val="00804A42"/>
    <w:rsid w:val="008052B2"/>
    <w:rsid w:val="008053C5"/>
    <w:rsid w:val="00805782"/>
    <w:rsid w:val="0080585E"/>
    <w:rsid w:val="0080655B"/>
    <w:rsid w:val="00807333"/>
    <w:rsid w:val="00807FA3"/>
    <w:rsid w:val="008104E7"/>
    <w:rsid w:val="00810A0B"/>
    <w:rsid w:val="00811BA5"/>
    <w:rsid w:val="008124AC"/>
    <w:rsid w:val="00812521"/>
    <w:rsid w:val="00812A97"/>
    <w:rsid w:val="008130A0"/>
    <w:rsid w:val="00813F78"/>
    <w:rsid w:val="0081418E"/>
    <w:rsid w:val="008141F0"/>
    <w:rsid w:val="00814BE8"/>
    <w:rsid w:val="008167C6"/>
    <w:rsid w:val="008168A3"/>
    <w:rsid w:val="00816FCA"/>
    <w:rsid w:val="00817FC7"/>
    <w:rsid w:val="008205ED"/>
    <w:rsid w:val="00820699"/>
    <w:rsid w:val="008208E1"/>
    <w:rsid w:val="00820E89"/>
    <w:rsid w:val="00820FE7"/>
    <w:rsid w:val="0082110D"/>
    <w:rsid w:val="00822065"/>
    <w:rsid w:val="00822992"/>
    <w:rsid w:val="00822E65"/>
    <w:rsid w:val="00823848"/>
    <w:rsid w:val="008240EB"/>
    <w:rsid w:val="0082466D"/>
    <w:rsid w:val="008246A1"/>
    <w:rsid w:val="00825497"/>
    <w:rsid w:val="00825DE0"/>
    <w:rsid w:val="00826246"/>
    <w:rsid w:val="008263E3"/>
    <w:rsid w:val="00826B24"/>
    <w:rsid w:val="00826B43"/>
    <w:rsid w:val="00826D7F"/>
    <w:rsid w:val="008276EB"/>
    <w:rsid w:val="00827BE9"/>
    <w:rsid w:val="00827F4C"/>
    <w:rsid w:val="00830C0F"/>
    <w:rsid w:val="00830EDC"/>
    <w:rsid w:val="008311E0"/>
    <w:rsid w:val="00831264"/>
    <w:rsid w:val="00831708"/>
    <w:rsid w:val="00831911"/>
    <w:rsid w:val="00831990"/>
    <w:rsid w:val="00831ED2"/>
    <w:rsid w:val="00832B56"/>
    <w:rsid w:val="00832C54"/>
    <w:rsid w:val="0083330A"/>
    <w:rsid w:val="00833860"/>
    <w:rsid w:val="00833B95"/>
    <w:rsid w:val="00834736"/>
    <w:rsid w:val="008347E3"/>
    <w:rsid w:val="0083488F"/>
    <w:rsid w:val="00834ADD"/>
    <w:rsid w:val="008352CB"/>
    <w:rsid w:val="00835D8F"/>
    <w:rsid w:val="008367AE"/>
    <w:rsid w:val="00836F73"/>
    <w:rsid w:val="008376D1"/>
    <w:rsid w:val="008376E7"/>
    <w:rsid w:val="00840626"/>
    <w:rsid w:val="008407B9"/>
    <w:rsid w:val="0084097B"/>
    <w:rsid w:val="00841331"/>
    <w:rsid w:val="00841954"/>
    <w:rsid w:val="00842DE6"/>
    <w:rsid w:val="00843175"/>
    <w:rsid w:val="0084325C"/>
    <w:rsid w:val="00843D45"/>
    <w:rsid w:val="008445C9"/>
    <w:rsid w:val="00844B8E"/>
    <w:rsid w:val="00845728"/>
    <w:rsid w:val="008459FA"/>
    <w:rsid w:val="00850715"/>
    <w:rsid w:val="00851084"/>
    <w:rsid w:val="00851D7E"/>
    <w:rsid w:val="00852491"/>
    <w:rsid w:val="00852820"/>
    <w:rsid w:val="00853DDF"/>
    <w:rsid w:val="008545BF"/>
    <w:rsid w:val="0085481D"/>
    <w:rsid w:val="0085496C"/>
    <w:rsid w:val="00854A47"/>
    <w:rsid w:val="00854EEB"/>
    <w:rsid w:val="00855A95"/>
    <w:rsid w:val="00855ED9"/>
    <w:rsid w:val="008560B5"/>
    <w:rsid w:val="008568CE"/>
    <w:rsid w:val="008602FC"/>
    <w:rsid w:val="008609B3"/>
    <w:rsid w:val="00861F13"/>
    <w:rsid w:val="008620CA"/>
    <w:rsid w:val="00862128"/>
    <w:rsid w:val="0086260A"/>
    <w:rsid w:val="0086272D"/>
    <w:rsid w:val="008629D0"/>
    <w:rsid w:val="00862B06"/>
    <w:rsid w:val="00862BBA"/>
    <w:rsid w:val="00862D3E"/>
    <w:rsid w:val="0086301B"/>
    <w:rsid w:val="0086308B"/>
    <w:rsid w:val="00863A67"/>
    <w:rsid w:val="00863B7F"/>
    <w:rsid w:val="0086427A"/>
    <w:rsid w:val="00865362"/>
    <w:rsid w:val="0086551C"/>
    <w:rsid w:val="008656D5"/>
    <w:rsid w:val="00865BC0"/>
    <w:rsid w:val="00866514"/>
    <w:rsid w:val="008666CE"/>
    <w:rsid w:val="00866928"/>
    <w:rsid w:val="0087028C"/>
    <w:rsid w:val="008713CE"/>
    <w:rsid w:val="008714C6"/>
    <w:rsid w:val="00871577"/>
    <w:rsid w:val="00871808"/>
    <w:rsid w:val="00871E96"/>
    <w:rsid w:val="008729A4"/>
    <w:rsid w:val="00872A86"/>
    <w:rsid w:val="00872F1D"/>
    <w:rsid w:val="0087319B"/>
    <w:rsid w:val="00873AA5"/>
    <w:rsid w:val="00874101"/>
    <w:rsid w:val="00874342"/>
    <w:rsid w:val="0087482D"/>
    <w:rsid w:val="008748A9"/>
    <w:rsid w:val="008753C0"/>
    <w:rsid w:val="00875B41"/>
    <w:rsid w:val="00875CD5"/>
    <w:rsid w:val="008761D4"/>
    <w:rsid w:val="00876535"/>
    <w:rsid w:val="0087716F"/>
    <w:rsid w:val="00877D08"/>
    <w:rsid w:val="00877E67"/>
    <w:rsid w:val="0088008B"/>
    <w:rsid w:val="00880930"/>
    <w:rsid w:val="00880D65"/>
    <w:rsid w:val="0088101B"/>
    <w:rsid w:val="00881632"/>
    <w:rsid w:val="00882D29"/>
    <w:rsid w:val="00882D31"/>
    <w:rsid w:val="008832B8"/>
    <w:rsid w:val="00883952"/>
    <w:rsid w:val="00884821"/>
    <w:rsid w:val="00884840"/>
    <w:rsid w:val="00884FC8"/>
    <w:rsid w:val="00885889"/>
    <w:rsid w:val="00886008"/>
    <w:rsid w:val="008864FE"/>
    <w:rsid w:val="008867F5"/>
    <w:rsid w:val="00886D32"/>
    <w:rsid w:val="008870AB"/>
    <w:rsid w:val="00887192"/>
    <w:rsid w:val="00887876"/>
    <w:rsid w:val="00887956"/>
    <w:rsid w:val="0089023B"/>
    <w:rsid w:val="00890427"/>
    <w:rsid w:val="008905DC"/>
    <w:rsid w:val="00890754"/>
    <w:rsid w:val="00893210"/>
    <w:rsid w:val="00893391"/>
    <w:rsid w:val="008934F3"/>
    <w:rsid w:val="008936C0"/>
    <w:rsid w:val="008940F7"/>
    <w:rsid w:val="008948D6"/>
    <w:rsid w:val="0089493E"/>
    <w:rsid w:val="0089511C"/>
    <w:rsid w:val="00895732"/>
    <w:rsid w:val="008957D7"/>
    <w:rsid w:val="008957E1"/>
    <w:rsid w:val="00896194"/>
    <w:rsid w:val="0089656E"/>
    <w:rsid w:val="00897633"/>
    <w:rsid w:val="00897718"/>
    <w:rsid w:val="008978C6"/>
    <w:rsid w:val="00897DB2"/>
    <w:rsid w:val="008A064B"/>
    <w:rsid w:val="008A0B0D"/>
    <w:rsid w:val="008A1479"/>
    <w:rsid w:val="008A1ACB"/>
    <w:rsid w:val="008A2387"/>
    <w:rsid w:val="008A296C"/>
    <w:rsid w:val="008A2C92"/>
    <w:rsid w:val="008A3074"/>
    <w:rsid w:val="008A369D"/>
    <w:rsid w:val="008A37F3"/>
    <w:rsid w:val="008A44A1"/>
    <w:rsid w:val="008A4DB2"/>
    <w:rsid w:val="008A5C9D"/>
    <w:rsid w:val="008A5CDA"/>
    <w:rsid w:val="008A5CE4"/>
    <w:rsid w:val="008A60F8"/>
    <w:rsid w:val="008A6B16"/>
    <w:rsid w:val="008A6C32"/>
    <w:rsid w:val="008A72FE"/>
    <w:rsid w:val="008B0030"/>
    <w:rsid w:val="008B06A2"/>
    <w:rsid w:val="008B06CF"/>
    <w:rsid w:val="008B1086"/>
    <w:rsid w:val="008B1C67"/>
    <w:rsid w:val="008B1F75"/>
    <w:rsid w:val="008B28D9"/>
    <w:rsid w:val="008B34D7"/>
    <w:rsid w:val="008B4CD5"/>
    <w:rsid w:val="008B59C4"/>
    <w:rsid w:val="008B5FBE"/>
    <w:rsid w:val="008B6635"/>
    <w:rsid w:val="008B691D"/>
    <w:rsid w:val="008B7016"/>
    <w:rsid w:val="008B70BA"/>
    <w:rsid w:val="008B711E"/>
    <w:rsid w:val="008B771E"/>
    <w:rsid w:val="008B7B27"/>
    <w:rsid w:val="008C0088"/>
    <w:rsid w:val="008C041C"/>
    <w:rsid w:val="008C118A"/>
    <w:rsid w:val="008C11AE"/>
    <w:rsid w:val="008C133F"/>
    <w:rsid w:val="008C13D0"/>
    <w:rsid w:val="008C165E"/>
    <w:rsid w:val="008C2394"/>
    <w:rsid w:val="008C25B9"/>
    <w:rsid w:val="008C29DC"/>
    <w:rsid w:val="008C2AD2"/>
    <w:rsid w:val="008C319F"/>
    <w:rsid w:val="008C333F"/>
    <w:rsid w:val="008C335E"/>
    <w:rsid w:val="008C34D6"/>
    <w:rsid w:val="008C555E"/>
    <w:rsid w:val="008C58C9"/>
    <w:rsid w:val="008C59F4"/>
    <w:rsid w:val="008C61EA"/>
    <w:rsid w:val="008C628C"/>
    <w:rsid w:val="008C6334"/>
    <w:rsid w:val="008C6B3A"/>
    <w:rsid w:val="008C71D5"/>
    <w:rsid w:val="008C7A29"/>
    <w:rsid w:val="008C7A64"/>
    <w:rsid w:val="008D0196"/>
    <w:rsid w:val="008D0296"/>
    <w:rsid w:val="008D08B2"/>
    <w:rsid w:val="008D1968"/>
    <w:rsid w:val="008D1981"/>
    <w:rsid w:val="008D1A11"/>
    <w:rsid w:val="008D1B8B"/>
    <w:rsid w:val="008D1CC2"/>
    <w:rsid w:val="008D1E40"/>
    <w:rsid w:val="008D2575"/>
    <w:rsid w:val="008D29BD"/>
    <w:rsid w:val="008D397A"/>
    <w:rsid w:val="008D489A"/>
    <w:rsid w:val="008D50EB"/>
    <w:rsid w:val="008D55C2"/>
    <w:rsid w:val="008D55CB"/>
    <w:rsid w:val="008D5968"/>
    <w:rsid w:val="008D69A0"/>
    <w:rsid w:val="008D701C"/>
    <w:rsid w:val="008D7185"/>
    <w:rsid w:val="008D7500"/>
    <w:rsid w:val="008D7FD9"/>
    <w:rsid w:val="008E0835"/>
    <w:rsid w:val="008E0B9E"/>
    <w:rsid w:val="008E0BFD"/>
    <w:rsid w:val="008E1704"/>
    <w:rsid w:val="008E1F0E"/>
    <w:rsid w:val="008E2301"/>
    <w:rsid w:val="008E2631"/>
    <w:rsid w:val="008E3128"/>
    <w:rsid w:val="008E4420"/>
    <w:rsid w:val="008E47D2"/>
    <w:rsid w:val="008E51D0"/>
    <w:rsid w:val="008E5758"/>
    <w:rsid w:val="008E5E8D"/>
    <w:rsid w:val="008E615F"/>
    <w:rsid w:val="008E6C1F"/>
    <w:rsid w:val="008E73D3"/>
    <w:rsid w:val="008E766F"/>
    <w:rsid w:val="008E7903"/>
    <w:rsid w:val="008F034A"/>
    <w:rsid w:val="008F05BB"/>
    <w:rsid w:val="008F07D8"/>
    <w:rsid w:val="008F120B"/>
    <w:rsid w:val="008F1EEF"/>
    <w:rsid w:val="008F2004"/>
    <w:rsid w:val="008F2BDD"/>
    <w:rsid w:val="008F3062"/>
    <w:rsid w:val="008F34A3"/>
    <w:rsid w:val="008F408F"/>
    <w:rsid w:val="008F4367"/>
    <w:rsid w:val="008F4B94"/>
    <w:rsid w:val="008F5F78"/>
    <w:rsid w:val="008F6B2E"/>
    <w:rsid w:val="008F7389"/>
    <w:rsid w:val="008F73F1"/>
    <w:rsid w:val="008F77A0"/>
    <w:rsid w:val="008F78A0"/>
    <w:rsid w:val="008F78B4"/>
    <w:rsid w:val="009004E8"/>
    <w:rsid w:val="00900BC1"/>
    <w:rsid w:val="0090198D"/>
    <w:rsid w:val="0090267A"/>
    <w:rsid w:val="00903149"/>
    <w:rsid w:val="009037E2"/>
    <w:rsid w:val="00903BF4"/>
    <w:rsid w:val="00903E1F"/>
    <w:rsid w:val="00903E47"/>
    <w:rsid w:val="0090674C"/>
    <w:rsid w:val="009076C7"/>
    <w:rsid w:val="009078E8"/>
    <w:rsid w:val="00910F18"/>
    <w:rsid w:val="00911265"/>
    <w:rsid w:val="0091139C"/>
    <w:rsid w:val="0091167A"/>
    <w:rsid w:val="0091256B"/>
    <w:rsid w:val="00912725"/>
    <w:rsid w:val="00914120"/>
    <w:rsid w:val="0091431E"/>
    <w:rsid w:val="00914841"/>
    <w:rsid w:val="00914B8C"/>
    <w:rsid w:val="00914CC1"/>
    <w:rsid w:val="00914CCB"/>
    <w:rsid w:val="009159E5"/>
    <w:rsid w:val="00916495"/>
    <w:rsid w:val="00916E28"/>
    <w:rsid w:val="00916FB1"/>
    <w:rsid w:val="009178FD"/>
    <w:rsid w:val="00917B51"/>
    <w:rsid w:val="00920294"/>
    <w:rsid w:val="00920C5F"/>
    <w:rsid w:val="00920D1E"/>
    <w:rsid w:val="00921612"/>
    <w:rsid w:val="00921975"/>
    <w:rsid w:val="00921B52"/>
    <w:rsid w:val="00921D5D"/>
    <w:rsid w:val="00921FE7"/>
    <w:rsid w:val="009233DA"/>
    <w:rsid w:val="00923435"/>
    <w:rsid w:val="0092347E"/>
    <w:rsid w:val="009235AB"/>
    <w:rsid w:val="009245B2"/>
    <w:rsid w:val="009260F1"/>
    <w:rsid w:val="009271DD"/>
    <w:rsid w:val="00927AF7"/>
    <w:rsid w:val="00927DE7"/>
    <w:rsid w:val="00933610"/>
    <w:rsid w:val="009339C5"/>
    <w:rsid w:val="009349DC"/>
    <w:rsid w:val="00934A54"/>
    <w:rsid w:val="00934B22"/>
    <w:rsid w:val="00934C35"/>
    <w:rsid w:val="00934CCD"/>
    <w:rsid w:val="00934D46"/>
    <w:rsid w:val="00935574"/>
    <w:rsid w:val="009355D3"/>
    <w:rsid w:val="00935D47"/>
    <w:rsid w:val="0093691D"/>
    <w:rsid w:val="0093740A"/>
    <w:rsid w:val="0093768A"/>
    <w:rsid w:val="00937699"/>
    <w:rsid w:val="00937A55"/>
    <w:rsid w:val="00937B7C"/>
    <w:rsid w:val="00940E6A"/>
    <w:rsid w:val="00940FE5"/>
    <w:rsid w:val="009412BA"/>
    <w:rsid w:val="00941DB4"/>
    <w:rsid w:val="00941E0A"/>
    <w:rsid w:val="00942921"/>
    <w:rsid w:val="00942F0C"/>
    <w:rsid w:val="00942F15"/>
    <w:rsid w:val="00943018"/>
    <w:rsid w:val="0094369A"/>
    <w:rsid w:val="009439D3"/>
    <w:rsid w:val="00945497"/>
    <w:rsid w:val="00945B5D"/>
    <w:rsid w:val="00945C4D"/>
    <w:rsid w:val="00945ECD"/>
    <w:rsid w:val="00946039"/>
    <w:rsid w:val="009461FE"/>
    <w:rsid w:val="00946828"/>
    <w:rsid w:val="00947143"/>
    <w:rsid w:val="00947444"/>
    <w:rsid w:val="00947769"/>
    <w:rsid w:val="009504A7"/>
    <w:rsid w:val="00950821"/>
    <w:rsid w:val="00950D02"/>
    <w:rsid w:val="00951651"/>
    <w:rsid w:val="00951835"/>
    <w:rsid w:val="00951AA7"/>
    <w:rsid w:val="00952BF0"/>
    <w:rsid w:val="00952F41"/>
    <w:rsid w:val="00953038"/>
    <w:rsid w:val="00953656"/>
    <w:rsid w:val="00953826"/>
    <w:rsid w:val="00955069"/>
    <w:rsid w:val="00955A3D"/>
    <w:rsid w:val="00955A76"/>
    <w:rsid w:val="00956D4E"/>
    <w:rsid w:val="009576DC"/>
    <w:rsid w:val="009579BE"/>
    <w:rsid w:val="00960D84"/>
    <w:rsid w:val="00960E9A"/>
    <w:rsid w:val="0096138B"/>
    <w:rsid w:val="00961E24"/>
    <w:rsid w:val="009622AA"/>
    <w:rsid w:val="0096290C"/>
    <w:rsid w:val="00962A5B"/>
    <w:rsid w:val="00962B3D"/>
    <w:rsid w:val="009634FD"/>
    <w:rsid w:val="00963646"/>
    <w:rsid w:val="00964790"/>
    <w:rsid w:val="00964954"/>
    <w:rsid w:val="009651E6"/>
    <w:rsid w:val="00965A7C"/>
    <w:rsid w:val="00966044"/>
    <w:rsid w:val="0096614F"/>
    <w:rsid w:val="009662AC"/>
    <w:rsid w:val="00966F83"/>
    <w:rsid w:val="00967463"/>
    <w:rsid w:val="009678DE"/>
    <w:rsid w:val="00970600"/>
    <w:rsid w:val="00970D6F"/>
    <w:rsid w:val="00972184"/>
    <w:rsid w:val="0097276E"/>
    <w:rsid w:val="0097365B"/>
    <w:rsid w:val="00973F93"/>
    <w:rsid w:val="009743DF"/>
    <w:rsid w:val="00974CE8"/>
    <w:rsid w:val="0097537A"/>
    <w:rsid w:val="009753F8"/>
    <w:rsid w:val="00975514"/>
    <w:rsid w:val="0097556C"/>
    <w:rsid w:val="00975D90"/>
    <w:rsid w:val="00975DF6"/>
    <w:rsid w:val="009761BE"/>
    <w:rsid w:val="009771C0"/>
    <w:rsid w:val="00977AEB"/>
    <w:rsid w:val="009801A5"/>
    <w:rsid w:val="00980546"/>
    <w:rsid w:val="00980753"/>
    <w:rsid w:val="00980E22"/>
    <w:rsid w:val="00981942"/>
    <w:rsid w:val="009822AA"/>
    <w:rsid w:val="00982613"/>
    <w:rsid w:val="00982960"/>
    <w:rsid w:val="00982B4B"/>
    <w:rsid w:val="00982DED"/>
    <w:rsid w:val="00983695"/>
    <w:rsid w:val="00983821"/>
    <w:rsid w:val="00983B29"/>
    <w:rsid w:val="0098465F"/>
    <w:rsid w:val="009847EA"/>
    <w:rsid w:val="00984E16"/>
    <w:rsid w:val="00984F57"/>
    <w:rsid w:val="009851D2"/>
    <w:rsid w:val="00985FE9"/>
    <w:rsid w:val="0098645C"/>
    <w:rsid w:val="009869BB"/>
    <w:rsid w:val="0098700C"/>
    <w:rsid w:val="00987D22"/>
    <w:rsid w:val="0099082F"/>
    <w:rsid w:val="00990F31"/>
    <w:rsid w:val="00992B57"/>
    <w:rsid w:val="00994094"/>
    <w:rsid w:val="00994814"/>
    <w:rsid w:val="00994ACF"/>
    <w:rsid w:val="0099543D"/>
    <w:rsid w:val="00995D34"/>
    <w:rsid w:val="00995F42"/>
    <w:rsid w:val="00996878"/>
    <w:rsid w:val="00996F6D"/>
    <w:rsid w:val="00997C50"/>
    <w:rsid w:val="00997C9F"/>
    <w:rsid w:val="009A0348"/>
    <w:rsid w:val="009A04C2"/>
    <w:rsid w:val="009A1649"/>
    <w:rsid w:val="009A17A1"/>
    <w:rsid w:val="009A1A13"/>
    <w:rsid w:val="009A258C"/>
    <w:rsid w:val="009A2E9E"/>
    <w:rsid w:val="009A3D93"/>
    <w:rsid w:val="009A4AEB"/>
    <w:rsid w:val="009A4F2E"/>
    <w:rsid w:val="009A4F54"/>
    <w:rsid w:val="009A5A71"/>
    <w:rsid w:val="009A6261"/>
    <w:rsid w:val="009A6676"/>
    <w:rsid w:val="009A6FD8"/>
    <w:rsid w:val="009A74F6"/>
    <w:rsid w:val="009B03A1"/>
    <w:rsid w:val="009B077C"/>
    <w:rsid w:val="009B09FB"/>
    <w:rsid w:val="009B1160"/>
    <w:rsid w:val="009B1452"/>
    <w:rsid w:val="009B1AC9"/>
    <w:rsid w:val="009B1E5C"/>
    <w:rsid w:val="009B2DFE"/>
    <w:rsid w:val="009B30B9"/>
    <w:rsid w:val="009B33D7"/>
    <w:rsid w:val="009B3AFF"/>
    <w:rsid w:val="009B5632"/>
    <w:rsid w:val="009B6429"/>
    <w:rsid w:val="009B64DE"/>
    <w:rsid w:val="009B6641"/>
    <w:rsid w:val="009B6F2B"/>
    <w:rsid w:val="009B72DA"/>
    <w:rsid w:val="009B734B"/>
    <w:rsid w:val="009B78D1"/>
    <w:rsid w:val="009C19D4"/>
    <w:rsid w:val="009C2297"/>
    <w:rsid w:val="009C2DEB"/>
    <w:rsid w:val="009C5028"/>
    <w:rsid w:val="009C5361"/>
    <w:rsid w:val="009C56E5"/>
    <w:rsid w:val="009C59D3"/>
    <w:rsid w:val="009C5E1B"/>
    <w:rsid w:val="009C63AE"/>
    <w:rsid w:val="009C6628"/>
    <w:rsid w:val="009C6D6D"/>
    <w:rsid w:val="009C7DE4"/>
    <w:rsid w:val="009D0C99"/>
    <w:rsid w:val="009D1698"/>
    <w:rsid w:val="009D1B04"/>
    <w:rsid w:val="009D1FF1"/>
    <w:rsid w:val="009D315A"/>
    <w:rsid w:val="009D3623"/>
    <w:rsid w:val="009D3F4F"/>
    <w:rsid w:val="009D44CF"/>
    <w:rsid w:val="009D44ED"/>
    <w:rsid w:val="009D4744"/>
    <w:rsid w:val="009D4B1A"/>
    <w:rsid w:val="009D4D82"/>
    <w:rsid w:val="009D501C"/>
    <w:rsid w:val="009D52BA"/>
    <w:rsid w:val="009D5423"/>
    <w:rsid w:val="009D57AC"/>
    <w:rsid w:val="009D72BA"/>
    <w:rsid w:val="009D7470"/>
    <w:rsid w:val="009D7557"/>
    <w:rsid w:val="009D7BE8"/>
    <w:rsid w:val="009E02D0"/>
    <w:rsid w:val="009E047B"/>
    <w:rsid w:val="009E0F8E"/>
    <w:rsid w:val="009E3E9D"/>
    <w:rsid w:val="009E4287"/>
    <w:rsid w:val="009E5BAB"/>
    <w:rsid w:val="009E5CAB"/>
    <w:rsid w:val="009E66CD"/>
    <w:rsid w:val="009E6AC0"/>
    <w:rsid w:val="009E73B9"/>
    <w:rsid w:val="009E73DC"/>
    <w:rsid w:val="009E78F6"/>
    <w:rsid w:val="009E7EB1"/>
    <w:rsid w:val="009F0113"/>
    <w:rsid w:val="009F0648"/>
    <w:rsid w:val="009F0C97"/>
    <w:rsid w:val="009F32A2"/>
    <w:rsid w:val="009F3819"/>
    <w:rsid w:val="009F4709"/>
    <w:rsid w:val="009F748E"/>
    <w:rsid w:val="009F7508"/>
    <w:rsid w:val="009F7AE5"/>
    <w:rsid w:val="009F7BA8"/>
    <w:rsid w:val="009F7BF1"/>
    <w:rsid w:val="009F7D3F"/>
    <w:rsid w:val="00A0017A"/>
    <w:rsid w:val="00A001B4"/>
    <w:rsid w:val="00A00CDD"/>
    <w:rsid w:val="00A0143D"/>
    <w:rsid w:val="00A016BD"/>
    <w:rsid w:val="00A025AE"/>
    <w:rsid w:val="00A02D2E"/>
    <w:rsid w:val="00A0338F"/>
    <w:rsid w:val="00A04963"/>
    <w:rsid w:val="00A04F83"/>
    <w:rsid w:val="00A057CF"/>
    <w:rsid w:val="00A0581C"/>
    <w:rsid w:val="00A05ACA"/>
    <w:rsid w:val="00A06028"/>
    <w:rsid w:val="00A06907"/>
    <w:rsid w:val="00A06A8C"/>
    <w:rsid w:val="00A06AA2"/>
    <w:rsid w:val="00A075CB"/>
    <w:rsid w:val="00A07780"/>
    <w:rsid w:val="00A103E8"/>
    <w:rsid w:val="00A10821"/>
    <w:rsid w:val="00A10E90"/>
    <w:rsid w:val="00A110F2"/>
    <w:rsid w:val="00A113FD"/>
    <w:rsid w:val="00A115E9"/>
    <w:rsid w:val="00A1217A"/>
    <w:rsid w:val="00A1244B"/>
    <w:rsid w:val="00A1277E"/>
    <w:rsid w:val="00A12843"/>
    <w:rsid w:val="00A12AE5"/>
    <w:rsid w:val="00A13FB1"/>
    <w:rsid w:val="00A14305"/>
    <w:rsid w:val="00A146FC"/>
    <w:rsid w:val="00A14A46"/>
    <w:rsid w:val="00A14B5A"/>
    <w:rsid w:val="00A15EBB"/>
    <w:rsid w:val="00A1662A"/>
    <w:rsid w:val="00A17137"/>
    <w:rsid w:val="00A17294"/>
    <w:rsid w:val="00A17C37"/>
    <w:rsid w:val="00A17E4B"/>
    <w:rsid w:val="00A208DC"/>
    <w:rsid w:val="00A20D4A"/>
    <w:rsid w:val="00A20F52"/>
    <w:rsid w:val="00A21B59"/>
    <w:rsid w:val="00A21C09"/>
    <w:rsid w:val="00A221EA"/>
    <w:rsid w:val="00A22321"/>
    <w:rsid w:val="00A24273"/>
    <w:rsid w:val="00A24305"/>
    <w:rsid w:val="00A2532E"/>
    <w:rsid w:val="00A256A9"/>
    <w:rsid w:val="00A25812"/>
    <w:rsid w:val="00A26080"/>
    <w:rsid w:val="00A27739"/>
    <w:rsid w:val="00A278E1"/>
    <w:rsid w:val="00A2797F"/>
    <w:rsid w:val="00A27A64"/>
    <w:rsid w:val="00A30192"/>
    <w:rsid w:val="00A30A8D"/>
    <w:rsid w:val="00A310D4"/>
    <w:rsid w:val="00A311A6"/>
    <w:rsid w:val="00A31215"/>
    <w:rsid w:val="00A31596"/>
    <w:rsid w:val="00A3169C"/>
    <w:rsid w:val="00A31CAD"/>
    <w:rsid w:val="00A32FA7"/>
    <w:rsid w:val="00A33849"/>
    <w:rsid w:val="00A33A95"/>
    <w:rsid w:val="00A34304"/>
    <w:rsid w:val="00A34C46"/>
    <w:rsid w:val="00A34F7F"/>
    <w:rsid w:val="00A3530C"/>
    <w:rsid w:val="00A355C4"/>
    <w:rsid w:val="00A363FF"/>
    <w:rsid w:val="00A365CB"/>
    <w:rsid w:val="00A36614"/>
    <w:rsid w:val="00A36A36"/>
    <w:rsid w:val="00A36BBC"/>
    <w:rsid w:val="00A36F1F"/>
    <w:rsid w:val="00A374AB"/>
    <w:rsid w:val="00A375A2"/>
    <w:rsid w:val="00A37952"/>
    <w:rsid w:val="00A37E2B"/>
    <w:rsid w:val="00A40356"/>
    <w:rsid w:val="00A40468"/>
    <w:rsid w:val="00A40554"/>
    <w:rsid w:val="00A41622"/>
    <w:rsid w:val="00A41C8A"/>
    <w:rsid w:val="00A42E09"/>
    <w:rsid w:val="00A42EDE"/>
    <w:rsid w:val="00A42F96"/>
    <w:rsid w:val="00A43FAB"/>
    <w:rsid w:val="00A446BE"/>
    <w:rsid w:val="00A44A6A"/>
    <w:rsid w:val="00A454F3"/>
    <w:rsid w:val="00A45548"/>
    <w:rsid w:val="00A45580"/>
    <w:rsid w:val="00A458DF"/>
    <w:rsid w:val="00A46985"/>
    <w:rsid w:val="00A46B1F"/>
    <w:rsid w:val="00A46EC7"/>
    <w:rsid w:val="00A47C24"/>
    <w:rsid w:val="00A50FA8"/>
    <w:rsid w:val="00A51769"/>
    <w:rsid w:val="00A51A35"/>
    <w:rsid w:val="00A5231A"/>
    <w:rsid w:val="00A52764"/>
    <w:rsid w:val="00A538A9"/>
    <w:rsid w:val="00A540EA"/>
    <w:rsid w:val="00A541B0"/>
    <w:rsid w:val="00A54381"/>
    <w:rsid w:val="00A54619"/>
    <w:rsid w:val="00A54883"/>
    <w:rsid w:val="00A54917"/>
    <w:rsid w:val="00A55354"/>
    <w:rsid w:val="00A557DB"/>
    <w:rsid w:val="00A55C13"/>
    <w:rsid w:val="00A56166"/>
    <w:rsid w:val="00A5706D"/>
    <w:rsid w:val="00A57BB8"/>
    <w:rsid w:val="00A57E26"/>
    <w:rsid w:val="00A60703"/>
    <w:rsid w:val="00A607E8"/>
    <w:rsid w:val="00A60B94"/>
    <w:rsid w:val="00A60FD5"/>
    <w:rsid w:val="00A61048"/>
    <w:rsid w:val="00A611C9"/>
    <w:rsid w:val="00A62321"/>
    <w:rsid w:val="00A625F2"/>
    <w:rsid w:val="00A63090"/>
    <w:rsid w:val="00A63A07"/>
    <w:rsid w:val="00A63FDE"/>
    <w:rsid w:val="00A64004"/>
    <w:rsid w:val="00A6484F"/>
    <w:rsid w:val="00A650E4"/>
    <w:rsid w:val="00A662EA"/>
    <w:rsid w:val="00A67B24"/>
    <w:rsid w:val="00A7030E"/>
    <w:rsid w:val="00A70436"/>
    <w:rsid w:val="00A708C0"/>
    <w:rsid w:val="00A70E6D"/>
    <w:rsid w:val="00A7142C"/>
    <w:rsid w:val="00A72D90"/>
    <w:rsid w:val="00A735F6"/>
    <w:rsid w:val="00A73FB3"/>
    <w:rsid w:val="00A753BD"/>
    <w:rsid w:val="00A75DC3"/>
    <w:rsid w:val="00A76150"/>
    <w:rsid w:val="00A76AF1"/>
    <w:rsid w:val="00A77459"/>
    <w:rsid w:val="00A77DE3"/>
    <w:rsid w:val="00A81341"/>
    <w:rsid w:val="00A813C9"/>
    <w:rsid w:val="00A819DF"/>
    <w:rsid w:val="00A81D8D"/>
    <w:rsid w:val="00A81E3F"/>
    <w:rsid w:val="00A8231C"/>
    <w:rsid w:val="00A82723"/>
    <w:rsid w:val="00A82E15"/>
    <w:rsid w:val="00A8324D"/>
    <w:rsid w:val="00A83BDC"/>
    <w:rsid w:val="00A845C0"/>
    <w:rsid w:val="00A84615"/>
    <w:rsid w:val="00A85263"/>
    <w:rsid w:val="00A859EA"/>
    <w:rsid w:val="00A85E12"/>
    <w:rsid w:val="00A86860"/>
    <w:rsid w:val="00A86C3A"/>
    <w:rsid w:val="00A86F32"/>
    <w:rsid w:val="00A8743E"/>
    <w:rsid w:val="00A874AE"/>
    <w:rsid w:val="00A87816"/>
    <w:rsid w:val="00A87A85"/>
    <w:rsid w:val="00A910A9"/>
    <w:rsid w:val="00A92D74"/>
    <w:rsid w:val="00A937C7"/>
    <w:rsid w:val="00A93C26"/>
    <w:rsid w:val="00A95CB3"/>
    <w:rsid w:val="00A96A22"/>
    <w:rsid w:val="00A974D1"/>
    <w:rsid w:val="00A9758B"/>
    <w:rsid w:val="00AA0223"/>
    <w:rsid w:val="00AA0C93"/>
    <w:rsid w:val="00AA0D73"/>
    <w:rsid w:val="00AA2521"/>
    <w:rsid w:val="00AA2C22"/>
    <w:rsid w:val="00AA3470"/>
    <w:rsid w:val="00AA3A44"/>
    <w:rsid w:val="00AA3AB5"/>
    <w:rsid w:val="00AA3BB8"/>
    <w:rsid w:val="00AA3E84"/>
    <w:rsid w:val="00AA46BF"/>
    <w:rsid w:val="00AA47C9"/>
    <w:rsid w:val="00AA4E67"/>
    <w:rsid w:val="00AA5E10"/>
    <w:rsid w:val="00AA5EBA"/>
    <w:rsid w:val="00AA616C"/>
    <w:rsid w:val="00AA6336"/>
    <w:rsid w:val="00AA72BE"/>
    <w:rsid w:val="00AA7862"/>
    <w:rsid w:val="00AA7E5B"/>
    <w:rsid w:val="00AB03F6"/>
    <w:rsid w:val="00AB1AD9"/>
    <w:rsid w:val="00AB2D78"/>
    <w:rsid w:val="00AB372A"/>
    <w:rsid w:val="00AB47AF"/>
    <w:rsid w:val="00AB5703"/>
    <w:rsid w:val="00AB59B9"/>
    <w:rsid w:val="00AB604B"/>
    <w:rsid w:val="00AC0302"/>
    <w:rsid w:val="00AC0C13"/>
    <w:rsid w:val="00AC0CB3"/>
    <w:rsid w:val="00AC179B"/>
    <w:rsid w:val="00AC1E2A"/>
    <w:rsid w:val="00AC210B"/>
    <w:rsid w:val="00AC243E"/>
    <w:rsid w:val="00AC2704"/>
    <w:rsid w:val="00AC331E"/>
    <w:rsid w:val="00AC39E6"/>
    <w:rsid w:val="00AC3A49"/>
    <w:rsid w:val="00AC3FDC"/>
    <w:rsid w:val="00AC41D5"/>
    <w:rsid w:val="00AC4234"/>
    <w:rsid w:val="00AC4610"/>
    <w:rsid w:val="00AC47B9"/>
    <w:rsid w:val="00AC488A"/>
    <w:rsid w:val="00AC4FA9"/>
    <w:rsid w:val="00AC5197"/>
    <w:rsid w:val="00AC5756"/>
    <w:rsid w:val="00AC5F04"/>
    <w:rsid w:val="00AC6698"/>
    <w:rsid w:val="00AC69F1"/>
    <w:rsid w:val="00AC709E"/>
    <w:rsid w:val="00AD0861"/>
    <w:rsid w:val="00AD14B8"/>
    <w:rsid w:val="00AD1D92"/>
    <w:rsid w:val="00AD1FFC"/>
    <w:rsid w:val="00AD22A8"/>
    <w:rsid w:val="00AD2667"/>
    <w:rsid w:val="00AD39A6"/>
    <w:rsid w:val="00AD3F09"/>
    <w:rsid w:val="00AD42DE"/>
    <w:rsid w:val="00AD45F2"/>
    <w:rsid w:val="00AD466F"/>
    <w:rsid w:val="00AD4759"/>
    <w:rsid w:val="00AD49FC"/>
    <w:rsid w:val="00AD6415"/>
    <w:rsid w:val="00AD6A4F"/>
    <w:rsid w:val="00AD6AEF"/>
    <w:rsid w:val="00AD7327"/>
    <w:rsid w:val="00AD75F2"/>
    <w:rsid w:val="00AD75F3"/>
    <w:rsid w:val="00AD7790"/>
    <w:rsid w:val="00AD7A2D"/>
    <w:rsid w:val="00AD7A75"/>
    <w:rsid w:val="00AE01B3"/>
    <w:rsid w:val="00AE0BE1"/>
    <w:rsid w:val="00AE0F70"/>
    <w:rsid w:val="00AE1425"/>
    <w:rsid w:val="00AE1B4E"/>
    <w:rsid w:val="00AE34A2"/>
    <w:rsid w:val="00AE52EB"/>
    <w:rsid w:val="00AE530C"/>
    <w:rsid w:val="00AE5314"/>
    <w:rsid w:val="00AE5451"/>
    <w:rsid w:val="00AE5AFE"/>
    <w:rsid w:val="00AE7175"/>
    <w:rsid w:val="00AE74E4"/>
    <w:rsid w:val="00AE7CAD"/>
    <w:rsid w:val="00AE7D77"/>
    <w:rsid w:val="00AF15B9"/>
    <w:rsid w:val="00AF1B84"/>
    <w:rsid w:val="00AF1C56"/>
    <w:rsid w:val="00AF204D"/>
    <w:rsid w:val="00AF2255"/>
    <w:rsid w:val="00AF32D8"/>
    <w:rsid w:val="00AF35D2"/>
    <w:rsid w:val="00AF35E8"/>
    <w:rsid w:val="00AF3756"/>
    <w:rsid w:val="00AF39B9"/>
    <w:rsid w:val="00AF42AE"/>
    <w:rsid w:val="00AF4888"/>
    <w:rsid w:val="00AF4A5A"/>
    <w:rsid w:val="00AF505D"/>
    <w:rsid w:val="00AF518A"/>
    <w:rsid w:val="00AF5348"/>
    <w:rsid w:val="00AF581A"/>
    <w:rsid w:val="00AF5844"/>
    <w:rsid w:val="00AF60CD"/>
    <w:rsid w:val="00B0001C"/>
    <w:rsid w:val="00B00150"/>
    <w:rsid w:val="00B0070C"/>
    <w:rsid w:val="00B00A50"/>
    <w:rsid w:val="00B01599"/>
    <w:rsid w:val="00B026AF"/>
    <w:rsid w:val="00B02B3A"/>
    <w:rsid w:val="00B03359"/>
    <w:rsid w:val="00B039FD"/>
    <w:rsid w:val="00B03B0B"/>
    <w:rsid w:val="00B03B88"/>
    <w:rsid w:val="00B04132"/>
    <w:rsid w:val="00B04221"/>
    <w:rsid w:val="00B0493E"/>
    <w:rsid w:val="00B0531A"/>
    <w:rsid w:val="00B05369"/>
    <w:rsid w:val="00B05E9E"/>
    <w:rsid w:val="00B064D6"/>
    <w:rsid w:val="00B0690D"/>
    <w:rsid w:val="00B06B42"/>
    <w:rsid w:val="00B06FA4"/>
    <w:rsid w:val="00B07784"/>
    <w:rsid w:val="00B104DA"/>
    <w:rsid w:val="00B10936"/>
    <w:rsid w:val="00B1218D"/>
    <w:rsid w:val="00B1256A"/>
    <w:rsid w:val="00B12BE6"/>
    <w:rsid w:val="00B12CC0"/>
    <w:rsid w:val="00B13A1B"/>
    <w:rsid w:val="00B13BDD"/>
    <w:rsid w:val="00B144EA"/>
    <w:rsid w:val="00B14C2F"/>
    <w:rsid w:val="00B14CB0"/>
    <w:rsid w:val="00B14DD9"/>
    <w:rsid w:val="00B1569D"/>
    <w:rsid w:val="00B15C51"/>
    <w:rsid w:val="00B16617"/>
    <w:rsid w:val="00B17372"/>
    <w:rsid w:val="00B17647"/>
    <w:rsid w:val="00B17A09"/>
    <w:rsid w:val="00B17D47"/>
    <w:rsid w:val="00B209B2"/>
    <w:rsid w:val="00B219E6"/>
    <w:rsid w:val="00B21E1F"/>
    <w:rsid w:val="00B227DB"/>
    <w:rsid w:val="00B22AFB"/>
    <w:rsid w:val="00B245E6"/>
    <w:rsid w:val="00B249F9"/>
    <w:rsid w:val="00B25268"/>
    <w:rsid w:val="00B2536B"/>
    <w:rsid w:val="00B256AE"/>
    <w:rsid w:val="00B25A86"/>
    <w:rsid w:val="00B260BD"/>
    <w:rsid w:val="00B26638"/>
    <w:rsid w:val="00B269CB"/>
    <w:rsid w:val="00B26F2C"/>
    <w:rsid w:val="00B27C3D"/>
    <w:rsid w:val="00B27D5D"/>
    <w:rsid w:val="00B3010D"/>
    <w:rsid w:val="00B309D1"/>
    <w:rsid w:val="00B31432"/>
    <w:rsid w:val="00B31D99"/>
    <w:rsid w:val="00B32DD3"/>
    <w:rsid w:val="00B34046"/>
    <w:rsid w:val="00B34655"/>
    <w:rsid w:val="00B352BD"/>
    <w:rsid w:val="00B353A3"/>
    <w:rsid w:val="00B357D5"/>
    <w:rsid w:val="00B40547"/>
    <w:rsid w:val="00B417FF"/>
    <w:rsid w:val="00B4183D"/>
    <w:rsid w:val="00B42119"/>
    <w:rsid w:val="00B42171"/>
    <w:rsid w:val="00B421A1"/>
    <w:rsid w:val="00B42BB8"/>
    <w:rsid w:val="00B4443D"/>
    <w:rsid w:val="00B44968"/>
    <w:rsid w:val="00B453D9"/>
    <w:rsid w:val="00B45A54"/>
    <w:rsid w:val="00B4682A"/>
    <w:rsid w:val="00B507EA"/>
    <w:rsid w:val="00B515B5"/>
    <w:rsid w:val="00B52416"/>
    <w:rsid w:val="00B528A7"/>
    <w:rsid w:val="00B52B81"/>
    <w:rsid w:val="00B5302F"/>
    <w:rsid w:val="00B54BEB"/>
    <w:rsid w:val="00B5512A"/>
    <w:rsid w:val="00B55209"/>
    <w:rsid w:val="00B564B5"/>
    <w:rsid w:val="00B56B90"/>
    <w:rsid w:val="00B57C80"/>
    <w:rsid w:val="00B57CD3"/>
    <w:rsid w:val="00B602CB"/>
    <w:rsid w:val="00B61E30"/>
    <w:rsid w:val="00B62EA6"/>
    <w:rsid w:val="00B642A4"/>
    <w:rsid w:val="00B642EF"/>
    <w:rsid w:val="00B6470B"/>
    <w:rsid w:val="00B64A9E"/>
    <w:rsid w:val="00B65F28"/>
    <w:rsid w:val="00B665DB"/>
    <w:rsid w:val="00B667BC"/>
    <w:rsid w:val="00B66A6D"/>
    <w:rsid w:val="00B670A7"/>
    <w:rsid w:val="00B6788C"/>
    <w:rsid w:val="00B70468"/>
    <w:rsid w:val="00B70BCB"/>
    <w:rsid w:val="00B7151D"/>
    <w:rsid w:val="00B71D73"/>
    <w:rsid w:val="00B730F5"/>
    <w:rsid w:val="00B7364B"/>
    <w:rsid w:val="00B743F0"/>
    <w:rsid w:val="00B752E1"/>
    <w:rsid w:val="00B754BE"/>
    <w:rsid w:val="00B754FB"/>
    <w:rsid w:val="00B76F53"/>
    <w:rsid w:val="00B77014"/>
    <w:rsid w:val="00B77356"/>
    <w:rsid w:val="00B775A4"/>
    <w:rsid w:val="00B8066E"/>
    <w:rsid w:val="00B808B9"/>
    <w:rsid w:val="00B81179"/>
    <w:rsid w:val="00B81273"/>
    <w:rsid w:val="00B81C95"/>
    <w:rsid w:val="00B82855"/>
    <w:rsid w:val="00B82CCE"/>
    <w:rsid w:val="00B851B2"/>
    <w:rsid w:val="00B85609"/>
    <w:rsid w:val="00B857DE"/>
    <w:rsid w:val="00B863DE"/>
    <w:rsid w:val="00B8690E"/>
    <w:rsid w:val="00B86965"/>
    <w:rsid w:val="00B87BBD"/>
    <w:rsid w:val="00B87EDC"/>
    <w:rsid w:val="00B904B2"/>
    <w:rsid w:val="00B90696"/>
    <w:rsid w:val="00B910AD"/>
    <w:rsid w:val="00B9111F"/>
    <w:rsid w:val="00B91194"/>
    <w:rsid w:val="00B9122A"/>
    <w:rsid w:val="00B9236D"/>
    <w:rsid w:val="00B92426"/>
    <w:rsid w:val="00B92F5F"/>
    <w:rsid w:val="00B9368F"/>
    <w:rsid w:val="00B93861"/>
    <w:rsid w:val="00B93ACB"/>
    <w:rsid w:val="00B93E72"/>
    <w:rsid w:val="00B93EE0"/>
    <w:rsid w:val="00B945AB"/>
    <w:rsid w:val="00B9567D"/>
    <w:rsid w:val="00B95E6B"/>
    <w:rsid w:val="00B960A3"/>
    <w:rsid w:val="00B96341"/>
    <w:rsid w:val="00B969D7"/>
    <w:rsid w:val="00B96A7A"/>
    <w:rsid w:val="00B96B42"/>
    <w:rsid w:val="00B97BA0"/>
    <w:rsid w:val="00B97D43"/>
    <w:rsid w:val="00BA041A"/>
    <w:rsid w:val="00BA0B59"/>
    <w:rsid w:val="00BA0DF3"/>
    <w:rsid w:val="00BA1860"/>
    <w:rsid w:val="00BA2842"/>
    <w:rsid w:val="00BA2856"/>
    <w:rsid w:val="00BA2D66"/>
    <w:rsid w:val="00BA30F5"/>
    <w:rsid w:val="00BA377B"/>
    <w:rsid w:val="00BA3803"/>
    <w:rsid w:val="00BA38A1"/>
    <w:rsid w:val="00BA3FD6"/>
    <w:rsid w:val="00BA443D"/>
    <w:rsid w:val="00BA4713"/>
    <w:rsid w:val="00BA4CDE"/>
    <w:rsid w:val="00BA564B"/>
    <w:rsid w:val="00BA58DA"/>
    <w:rsid w:val="00BA634E"/>
    <w:rsid w:val="00BA7030"/>
    <w:rsid w:val="00BB100C"/>
    <w:rsid w:val="00BB12C1"/>
    <w:rsid w:val="00BB23C7"/>
    <w:rsid w:val="00BB26C0"/>
    <w:rsid w:val="00BB2A8D"/>
    <w:rsid w:val="00BB37C5"/>
    <w:rsid w:val="00BB3C70"/>
    <w:rsid w:val="00BB3F9D"/>
    <w:rsid w:val="00BB57B5"/>
    <w:rsid w:val="00BB606C"/>
    <w:rsid w:val="00BB72E6"/>
    <w:rsid w:val="00BB7778"/>
    <w:rsid w:val="00BB7BF8"/>
    <w:rsid w:val="00BC217A"/>
    <w:rsid w:val="00BC2A51"/>
    <w:rsid w:val="00BC2A68"/>
    <w:rsid w:val="00BC2D69"/>
    <w:rsid w:val="00BC2F2B"/>
    <w:rsid w:val="00BC310C"/>
    <w:rsid w:val="00BC3A45"/>
    <w:rsid w:val="00BC508F"/>
    <w:rsid w:val="00BC55CE"/>
    <w:rsid w:val="00BC6274"/>
    <w:rsid w:val="00BC7172"/>
    <w:rsid w:val="00BC78FD"/>
    <w:rsid w:val="00BC7BE6"/>
    <w:rsid w:val="00BD00C5"/>
    <w:rsid w:val="00BD02BB"/>
    <w:rsid w:val="00BD0778"/>
    <w:rsid w:val="00BD09A7"/>
    <w:rsid w:val="00BD0A76"/>
    <w:rsid w:val="00BD1682"/>
    <w:rsid w:val="00BD2357"/>
    <w:rsid w:val="00BD2B3D"/>
    <w:rsid w:val="00BD3D0D"/>
    <w:rsid w:val="00BD466B"/>
    <w:rsid w:val="00BD4FD9"/>
    <w:rsid w:val="00BD5B79"/>
    <w:rsid w:val="00BD5D44"/>
    <w:rsid w:val="00BD5E9D"/>
    <w:rsid w:val="00BD6964"/>
    <w:rsid w:val="00BD6FED"/>
    <w:rsid w:val="00BE086A"/>
    <w:rsid w:val="00BE15AE"/>
    <w:rsid w:val="00BE192C"/>
    <w:rsid w:val="00BE1B47"/>
    <w:rsid w:val="00BE1CCE"/>
    <w:rsid w:val="00BE1CEC"/>
    <w:rsid w:val="00BE201E"/>
    <w:rsid w:val="00BE20DE"/>
    <w:rsid w:val="00BE260F"/>
    <w:rsid w:val="00BE3676"/>
    <w:rsid w:val="00BE3717"/>
    <w:rsid w:val="00BE376D"/>
    <w:rsid w:val="00BE4B24"/>
    <w:rsid w:val="00BE64D5"/>
    <w:rsid w:val="00BE6A27"/>
    <w:rsid w:val="00BE6D29"/>
    <w:rsid w:val="00BE7F47"/>
    <w:rsid w:val="00BF03F0"/>
    <w:rsid w:val="00BF0558"/>
    <w:rsid w:val="00BF071D"/>
    <w:rsid w:val="00BF1ACC"/>
    <w:rsid w:val="00BF1BAD"/>
    <w:rsid w:val="00BF255D"/>
    <w:rsid w:val="00BF393B"/>
    <w:rsid w:val="00BF3CF9"/>
    <w:rsid w:val="00BF45B9"/>
    <w:rsid w:val="00BF50DA"/>
    <w:rsid w:val="00BF5119"/>
    <w:rsid w:val="00BF55CE"/>
    <w:rsid w:val="00BF6E87"/>
    <w:rsid w:val="00BF6F00"/>
    <w:rsid w:val="00BF6F7B"/>
    <w:rsid w:val="00BF714B"/>
    <w:rsid w:val="00C006E0"/>
    <w:rsid w:val="00C0210D"/>
    <w:rsid w:val="00C037E1"/>
    <w:rsid w:val="00C03841"/>
    <w:rsid w:val="00C0393F"/>
    <w:rsid w:val="00C0396D"/>
    <w:rsid w:val="00C03DB0"/>
    <w:rsid w:val="00C03F00"/>
    <w:rsid w:val="00C04B6D"/>
    <w:rsid w:val="00C04D9F"/>
    <w:rsid w:val="00C06425"/>
    <w:rsid w:val="00C06601"/>
    <w:rsid w:val="00C06ED9"/>
    <w:rsid w:val="00C07007"/>
    <w:rsid w:val="00C10B41"/>
    <w:rsid w:val="00C10F54"/>
    <w:rsid w:val="00C1147E"/>
    <w:rsid w:val="00C12674"/>
    <w:rsid w:val="00C129BE"/>
    <w:rsid w:val="00C12E15"/>
    <w:rsid w:val="00C12F20"/>
    <w:rsid w:val="00C13190"/>
    <w:rsid w:val="00C132A9"/>
    <w:rsid w:val="00C13382"/>
    <w:rsid w:val="00C1339C"/>
    <w:rsid w:val="00C13B6B"/>
    <w:rsid w:val="00C140A4"/>
    <w:rsid w:val="00C1415F"/>
    <w:rsid w:val="00C1433A"/>
    <w:rsid w:val="00C1435A"/>
    <w:rsid w:val="00C14809"/>
    <w:rsid w:val="00C151FF"/>
    <w:rsid w:val="00C160A6"/>
    <w:rsid w:val="00C163DF"/>
    <w:rsid w:val="00C16B53"/>
    <w:rsid w:val="00C16CE8"/>
    <w:rsid w:val="00C17C4A"/>
    <w:rsid w:val="00C17E8C"/>
    <w:rsid w:val="00C20F81"/>
    <w:rsid w:val="00C216BE"/>
    <w:rsid w:val="00C22502"/>
    <w:rsid w:val="00C22678"/>
    <w:rsid w:val="00C229CB"/>
    <w:rsid w:val="00C23E1C"/>
    <w:rsid w:val="00C242FD"/>
    <w:rsid w:val="00C243F3"/>
    <w:rsid w:val="00C25CD4"/>
    <w:rsid w:val="00C26117"/>
    <w:rsid w:val="00C27BC9"/>
    <w:rsid w:val="00C310EB"/>
    <w:rsid w:val="00C31390"/>
    <w:rsid w:val="00C31B46"/>
    <w:rsid w:val="00C32224"/>
    <w:rsid w:val="00C32DD8"/>
    <w:rsid w:val="00C33C3E"/>
    <w:rsid w:val="00C33CDA"/>
    <w:rsid w:val="00C345DD"/>
    <w:rsid w:val="00C34A12"/>
    <w:rsid w:val="00C34AAF"/>
    <w:rsid w:val="00C34D4F"/>
    <w:rsid w:val="00C34FD5"/>
    <w:rsid w:val="00C353C2"/>
    <w:rsid w:val="00C3587E"/>
    <w:rsid w:val="00C35924"/>
    <w:rsid w:val="00C35AC8"/>
    <w:rsid w:val="00C37A85"/>
    <w:rsid w:val="00C37D5C"/>
    <w:rsid w:val="00C401F7"/>
    <w:rsid w:val="00C403B7"/>
    <w:rsid w:val="00C4065F"/>
    <w:rsid w:val="00C4068C"/>
    <w:rsid w:val="00C40763"/>
    <w:rsid w:val="00C4143B"/>
    <w:rsid w:val="00C4187B"/>
    <w:rsid w:val="00C42908"/>
    <w:rsid w:val="00C436C4"/>
    <w:rsid w:val="00C443FE"/>
    <w:rsid w:val="00C4513E"/>
    <w:rsid w:val="00C454AA"/>
    <w:rsid w:val="00C46E08"/>
    <w:rsid w:val="00C471D7"/>
    <w:rsid w:val="00C47407"/>
    <w:rsid w:val="00C477B6"/>
    <w:rsid w:val="00C47979"/>
    <w:rsid w:val="00C501D1"/>
    <w:rsid w:val="00C525B0"/>
    <w:rsid w:val="00C5285B"/>
    <w:rsid w:val="00C53997"/>
    <w:rsid w:val="00C53F03"/>
    <w:rsid w:val="00C54789"/>
    <w:rsid w:val="00C54B8F"/>
    <w:rsid w:val="00C5562C"/>
    <w:rsid w:val="00C55727"/>
    <w:rsid w:val="00C55FD1"/>
    <w:rsid w:val="00C565DF"/>
    <w:rsid w:val="00C5672A"/>
    <w:rsid w:val="00C60B39"/>
    <w:rsid w:val="00C61774"/>
    <w:rsid w:val="00C627AC"/>
    <w:rsid w:val="00C62C89"/>
    <w:rsid w:val="00C639F0"/>
    <w:rsid w:val="00C63CAA"/>
    <w:rsid w:val="00C63F09"/>
    <w:rsid w:val="00C64590"/>
    <w:rsid w:val="00C6460E"/>
    <w:rsid w:val="00C64CE1"/>
    <w:rsid w:val="00C6586D"/>
    <w:rsid w:val="00C658BC"/>
    <w:rsid w:val="00C66CC9"/>
    <w:rsid w:val="00C66FA0"/>
    <w:rsid w:val="00C702A9"/>
    <w:rsid w:val="00C702D6"/>
    <w:rsid w:val="00C707E2"/>
    <w:rsid w:val="00C70C4A"/>
    <w:rsid w:val="00C70CDF"/>
    <w:rsid w:val="00C7309D"/>
    <w:rsid w:val="00C73C5A"/>
    <w:rsid w:val="00C74248"/>
    <w:rsid w:val="00C743F9"/>
    <w:rsid w:val="00C751BE"/>
    <w:rsid w:val="00C7566D"/>
    <w:rsid w:val="00C77001"/>
    <w:rsid w:val="00C77289"/>
    <w:rsid w:val="00C773A3"/>
    <w:rsid w:val="00C77EC0"/>
    <w:rsid w:val="00C805C4"/>
    <w:rsid w:val="00C81E06"/>
    <w:rsid w:val="00C82028"/>
    <w:rsid w:val="00C8203D"/>
    <w:rsid w:val="00C8383D"/>
    <w:rsid w:val="00C8475A"/>
    <w:rsid w:val="00C85175"/>
    <w:rsid w:val="00C8520B"/>
    <w:rsid w:val="00C87246"/>
    <w:rsid w:val="00C8795F"/>
    <w:rsid w:val="00C87D85"/>
    <w:rsid w:val="00C90722"/>
    <w:rsid w:val="00C91059"/>
    <w:rsid w:val="00C91881"/>
    <w:rsid w:val="00C919F2"/>
    <w:rsid w:val="00C91D65"/>
    <w:rsid w:val="00C92BA0"/>
    <w:rsid w:val="00C939DA"/>
    <w:rsid w:val="00C93B00"/>
    <w:rsid w:val="00C93BC7"/>
    <w:rsid w:val="00C93C07"/>
    <w:rsid w:val="00C94592"/>
    <w:rsid w:val="00C94C0C"/>
    <w:rsid w:val="00C951BE"/>
    <w:rsid w:val="00C951DF"/>
    <w:rsid w:val="00C951FD"/>
    <w:rsid w:val="00C95520"/>
    <w:rsid w:val="00C955E8"/>
    <w:rsid w:val="00C958E8"/>
    <w:rsid w:val="00C962CD"/>
    <w:rsid w:val="00C96315"/>
    <w:rsid w:val="00C96D0C"/>
    <w:rsid w:val="00C96D5A"/>
    <w:rsid w:val="00C96DE0"/>
    <w:rsid w:val="00C977E8"/>
    <w:rsid w:val="00C978CA"/>
    <w:rsid w:val="00C97B9D"/>
    <w:rsid w:val="00CA01D6"/>
    <w:rsid w:val="00CA0946"/>
    <w:rsid w:val="00CA1511"/>
    <w:rsid w:val="00CA37C2"/>
    <w:rsid w:val="00CA4A8F"/>
    <w:rsid w:val="00CA6A2B"/>
    <w:rsid w:val="00CA6A6B"/>
    <w:rsid w:val="00CA6AA5"/>
    <w:rsid w:val="00CA74E8"/>
    <w:rsid w:val="00CA75CA"/>
    <w:rsid w:val="00CA7A6F"/>
    <w:rsid w:val="00CB0297"/>
    <w:rsid w:val="00CB044C"/>
    <w:rsid w:val="00CB075A"/>
    <w:rsid w:val="00CB0A4F"/>
    <w:rsid w:val="00CB0F87"/>
    <w:rsid w:val="00CB1654"/>
    <w:rsid w:val="00CB1758"/>
    <w:rsid w:val="00CB1FE2"/>
    <w:rsid w:val="00CB356D"/>
    <w:rsid w:val="00CB41C3"/>
    <w:rsid w:val="00CB49DE"/>
    <w:rsid w:val="00CB4E8C"/>
    <w:rsid w:val="00CB5077"/>
    <w:rsid w:val="00CB54E8"/>
    <w:rsid w:val="00CB582A"/>
    <w:rsid w:val="00CB5D31"/>
    <w:rsid w:val="00CB5DF4"/>
    <w:rsid w:val="00CB5E3D"/>
    <w:rsid w:val="00CB5EFA"/>
    <w:rsid w:val="00CB5FA0"/>
    <w:rsid w:val="00CB61D2"/>
    <w:rsid w:val="00CB62C1"/>
    <w:rsid w:val="00CB6E86"/>
    <w:rsid w:val="00CB6FC2"/>
    <w:rsid w:val="00CB70FF"/>
    <w:rsid w:val="00CB77B9"/>
    <w:rsid w:val="00CB78FC"/>
    <w:rsid w:val="00CC0109"/>
    <w:rsid w:val="00CC072E"/>
    <w:rsid w:val="00CC0A78"/>
    <w:rsid w:val="00CC1945"/>
    <w:rsid w:val="00CC233C"/>
    <w:rsid w:val="00CC26BB"/>
    <w:rsid w:val="00CC3200"/>
    <w:rsid w:val="00CC34B1"/>
    <w:rsid w:val="00CC4DB0"/>
    <w:rsid w:val="00CC4F36"/>
    <w:rsid w:val="00CC5003"/>
    <w:rsid w:val="00CC5207"/>
    <w:rsid w:val="00CC5214"/>
    <w:rsid w:val="00CC552C"/>
    <w:rsid w:val="00CC5864"/>
    <w:rsid w:val="00CC5C9F"/>
    <w:rsid w:val="00CC6BB4"/>
    <w:rsid w:val="00CC76E1"/>
    <w:rsid w:val="00CC79B4"/>
    <w:rsid w:val="00CC7BCD"/>
    <w:rsid w:val="00CC7D7F"/>
    <w:rsid w:val="00CD06B0"/>
    <w:rsid w:val="00CD0846"/>
    <w:rsid w:val="00CD0856"/>
    <w:rsid w:val="00CD24BB"/>
    <w:rsid w:val="00CD25F7"/>
    <w:rsid w:val="00CD3B87"/>
    <w:rsid w:val="00CD3DE0"/>
    <w:rsid w:val="00CD3FF9"/>
    <w:rsid w:val="00CD5027"/>
    <w:rsid w:val="00CD5547"/>
    <w:rsid w:val="00CD6BC6"/>
    <w:rsid w:val="00CD71CD"/>
    <w:rsid w:val="00CD74BC"/>
    <w:rsid w:val="00CD79FF"/>
    <w:rsid w:val="00CE091D"/>
    <w:rsid w:val="00CE0A9C"/>
    <w:rsid w:val="00CE18D9"/>
    <w:rsid w:val="00CE28CF"/>
    <w:rsid w:val="00CE2B01"/>
    <w:rsid w:val="00CE3232"/>
    <w:rsid w:val="00CE3398"/>
    <w:rsid w:val="00CE34C0"/>
    <w:rsid w:val="00CE3608"/>
    <w:rsid w:val="00CE3740"/>
    <w:rsid w:val="00CE3A5C"/>
    <w:rsid w:val="00CE3B3E"/>
    <w:rsid w:val="00CE5AF7"/>
    <w:rsid w:val="00CE6BB5"/>
    <w:rsid w:val="00CE7520"/>
    <w:rsid w:val="00CE7CCC"/>
    <w:rsid w:val="00CE7F0B"/>
    <w:rsid w:val="00CF0445"/>
    <w:rsid w:val="00CF0739"/>
    <w:rsid w:val="00CF0D07"/>
    <w:rsid w:val="00CF1380"/>
    <w:rsid w:val="00CF2BE8"/>
    <w:rsid w:val="00CF2E62"/>
    <w:rsid w:val="00CF3238"/>
    <w:rsid w:val="00CF3712"/>
    <w:rsid w:val="00CF3AC3"/>
    <w:rsid w:val="00CF3AD1"/>
    <w:rsid w:val="00CF3D2A"/>
    <w:rsid w:val="00CF3F87"/>
    <w:rsid w:val="00CF41BE"/>
    <w:rsid w:val="00CF4481"/>
    <w:rsid w:val="00CF4B2B"/>
    <w:rsid w:val="00CF4EF7"/>
    <w:rsid w:val="00CF5887"/>
    <w:rsid w:val="00CF5BDA"/>
    <w:rsid w:val="00CF67C4"/>
    <w:rsid w:val="00CF6950"/>
    <w:rsid w:val="00CF69D9"/>
    <w:rsid w:val="00CF6D8E"/>
    <w:rsid w:val="00CF731A"/>
    <w:rsid w:val="00CF7555"/>
    <w:rsid w:val="00CF7750"/>
    <w:rsid w:val="00D006D4"/>
    <w:rsid w:val="00D00C3C"/>
    <w:rsid w:val="00D0110C"/>
    <w:rsid w:val="00D01466"/>
    <w:rsid w:val="00D01746"/>
    <w:rsid w:val="00D01871"/>
    <w:rsid w:val="00D036B2"/>
    <w:rsid w:val="00D03BDC"/>
    <w:rsid w:val="00D042F1"/>
    <w:rsid w:val="00D04507"/>
    <w:rsid w:val="00D04843"/>
    <w:rsid w:val="00D048B2"/>
    <w:rsid w:val="00D04C4E"/>
    <w:rsid w:val="00D05332"/>
    <w:rsid w:val="00D064DD"/>
    <w:rsid w:val="00D06F3B"/>
    <w:rsid w:val="00D109B6"/>
    <w:rsid w:val="00D10C38"/>
    <w:rsid w:val="00D112EA"/>
    <w:rsid w:val="00D11AC5"/>
    <w:rsid w:val="00D11DE9"/>
    <w:rsid w:val="00D126E6"/>
    <w:rsid w:val="00D12C6C"/>
    <w:rsid w:val="00D13283"/>
    <w:rsid w:val="00D146B1"/>
    <w:rsid w:val="00D14CFF"/>
    <w:rsid w:val="00D1521D"/>
    <w:rsid w:val="00D157E4"/>
    <w:rsid w:val="00D1587F"/>
    <w:rsid w:val="00D158BD"/>
    <w:rsid w:val="00D1596D"/>
    <w:rsid w:val="00D15A13"/>
    <w:rsid w:val="00D1671F"/>
    <w:rsid w:val="00D170BF"/>
    <w:rsid w:val="00D17D12"/>
    <w:rsid w:val="00D2035C"/>
    <w:rsid w:val="00D203DC"/>
    <w:rsid w:val="00D204BA"/>
    <w:rsid w:val="00D21646"/>
    <w:rsid w:val="00D22752"/>
    <w:rsid w:val="00D228A0"/>
    <w:rsid w:val="00D22E12"/>
    <w:rsid w:val="00D235A2"/>
    <w:rsid w:val="00D23801"/>
    <w:rsid w:val="00D23E4D"/>
    <w:rsid w:val="00D2425E"/>
    <w:rsid w:val="00D24293"/>
    <w:rsid w:val="00D248EA"/>
    <w:rsid w:val="00D255F0"/>
    <w:rsid w:val="00D25F19"/>
    <w:rsid w:val="00D26BA6"/>
    <w:rsid w:val="00D26D4C"/>
    <w:rsid w:val="00D30433"/>
    <w:rsid w:val="00D3059D"/>
    <w:rsid w:val="00D306E6"/>
    <w:rsid w:val="00D30CBC"/>
    <w:rsid w:val="00D311C5"/>
    <w:rsid w:val="00D31266"/>
    <w:rsid w:val="00D31F5D"/>
    <w:rsid w:val="00D3218C"/>
    <w:rsid w:val="00D3228C"/>
    <w:rsid w:val="00D33050"/>
    <w:rsid w:val="00D331B8"/>
    <w:rsid w:val="00D33674"/>
    <w:rsid w:val="00D34163"/>
    <w:rsid w:val="00D34D28"/>
    <w:rsid w:val="00D34F5D"/>
    <w:rsid w:val="00D3532C"/>
    <w:rsid w:val="00D3624A"/>
    <w:rsid w:val="00D375D2"/>
    <w:rsid w:val="00D37884"/>
    <w:rsid w:val="00D379CF"/>
    <w:rsid w:val="00D40493"/>
    <w:rsid w:val="00D4068F"/>
    <w:rsid w:val="00D406F7"/>
    <w:rsid w:val="00D40B5F"/>
    <w:rsid w:val="00D40C29"/>
    <w:rsid w:val="00D41336"/>
    <w:rsid w:val="00D421D5"/>
    <w:rsid w:val="00D4220B"/>
    <w:rsid w:val="00D42B2C"/>
    <w:rsid w:val="00D43533"/>
    <w:rsid w:val="00D43C6E"/>
    <w:rsid w:val="00D44365"/>
    <w:rsid w:val="00D44B6E"/>
    <w:rsid w:val="00D44D8C"/>
    <w:rsid w:val="00D457CC"/>
    <w:rsid w:val="00D457F8"/>
    <w:rsid w:val="00D45C80"/>
    <w:rsid w:val="00D45F62"/>
    <w:rsid w:val="00D45F78"/>
    <w:rsid w:val="00D47449"/>
    <w:rsid w:val="00D4778E"/>
    <w:rsid w:val="00D47CA5"/>
    <w:rsid w:val="00D50B6A"/>
    <w:rsid w:val="00D50E36"/>
    <w:rsid w:val="00D519CC"/>
    <w:rsid w:val="00D51D69"/>
    <w:rsid w:val="00D51F1B"/>
    <w:rsid w:val="00D520E7"/>
    <w:rsid w:val="00D53986"/>
    <w:rsid w:val="00D53A04"/>
    <w:rsid w:val="00D53F33"/>
    <w:rsid w:val="00D546A1"/>
    <w:rsid w:val="00D54CE9"/>
    <w:rsid w:val="00D556B5"/>
    <w:rsid w:val="00D56D8D"/>
    <w:rsid w:val="00D5705E"/>
    <w:rsid w:val="00D57568"/>
    <w:rsid w:val="00D5792F"/>
    <w:rsid w:val="00D60033"/>
    <w:rsid w:val="00D611B5"/>
    <w:rsid w:val="00D61A47"/>
    <w:rsid w:val="00D62720"/>
    <w:rsid w:val="00D62CB0"/>
    <w:rsid w:val="00D635D4"/>
    <w:rsid w:val="00D64327"/>
    <w:rsid w:val="00D64C72"/>
    <w:rsid w:val="00D6536D"/>
    <w:rsid w:val="00D654F4"/>
    <w:rsid w:val="00D659BA"/>
    <w:rsid w:val="00D65AAF"/>
    <w:rsid w:val="00D65F5C"/>
    <w:rsid w:val="00D66981"/>
    <w:rsid w:val="00D66E15"/>
    <w:rsid w:val="00D6789E"/>
    <w:rsid w:val="00D67C5B"/>
    <w:rsid w:val="00D70063"/>
    <w:rsid w:val="00D70569"/>
    <w:rsid w:val="00D70DAB"/>
    <w:rsid w:val="00D71203"/>
    <w:rsid w:val="00D717EA"/>
    <w:rsid w:val="00D72116"/>
    <w:rsid w:val="00D72184"/>
    <w:rsid w:val="00D72E6A"/>
    <w:rsid w:val="00D73843"/>
    <w:rsid w:val="00D74467"/>
    <w:rsid w:val="00D744C3"/>
    <w:rsid w:val="00D7471F"/>
    <w:rsid w:val="00D748F9"/>
    <w:rsid w:val="00D74BE6"/>
    <w:rsid w:val="00D75368"/>
    <w:rsid w:val="00D754B5"/>
    <w:rsid w:val="00D75C75"/>
    <w:rsid w:val="00D75FF9"/>
    <w:rsid w:val="00D76037"/>
    <w:rsid w:val="00D77537"/>
    <w:rsid w:val="00D77581"/>
    <w:rsid w:val="00D77852"/>
    <w:rsid w:val="00D7792D"/>
    <w:rsid w:val="00D77F51"/>
    <w:rsid w:val="00D80DC2"/>
    <w:rsid w:val="00D80F94"/>
    <w:rsid w:val="00D811BA"/>
    <w:rsid w:val="00D83422"/>
    <w:rsid w:val="00D834C1"/>
    <w:rsid w:val="00D8362F"/>
    <w:rsid w:val="00D84BB7"/>
    <w:rsid w:val="00D84C15"/>
    <w:rsid w:val="00D84C1F"/>
    <w:rsid w:val="00D85BE1"/>
    <w:rsid w:val="00D86218"/>
    <w:rsid w:val="00D8645A"/>
    <w:rsid w:val="00D870D2"/>
    <w:rsid w:val="00D876D9"/>
    <w:rsid w:val="00D913F0"/>
    <w:rsid w:val="00D91D3B"/>
    <w:rsid w:val="00D91F0A"/>
    <w:rsid w:val="00D91F1B"/>
    <w:rsid w:val="00D92194"/>
    <w:rsid w:val="00D92721"/>
    <w:rsid w:val="00D9463B"/>
    <w:rsid w:val="00D948CA"/>
    <w:rsid w:val="00D95F95"/>
    <w:rsid w:val="00D9621B"/>
    <w:rsid w:val="00D9625A"/>
    <w:rsid w:val="00D9656F"/>
    <w:rsid w:val="00D96999"/>
    <w:rsid w:val="00D96C30"/>
    <w:rsid w:val="00D96D55"/>
    <w:rsid w:val="00D96ED5"/>
    <w:rsid w:val="00D9767C"/>
    <w:rsid w:val="00D97B64"/>
    <w:rsid w:val="00DA01D3"/>
    <w:rsid w:val="00DA0CFC"/>
    <w:rsid w:val="00DA1481"/>
    <w:rsid w:val="00DA1721"/>
    <w:rsid w:val="00DA2511"/>
    <w:rsid w:val="00DA2B8B"/>
    <w:rsid w:val="00DA38C5"/>
    <w:rsid w:val="00DA3A93"/>
    <w:rsid w:val="00DA4007"/>
    <w:rsid w:val="00DA4CAD"/>
    <w:rsid w:val="00DA4D76"/>
    <w:rsid w:val="00DA4E3F"/>
    <w:rsid w:val="00DA5207"/>
    <w:rsid w:val="00DA53D8"/>
    <w:rsid w:val="00DA542C"/>
    <w:rsid w:val="00DA595E"/>
    <w:rsid w:val="00DA5A7E"/>
    <w:rsid w:val="00DA5ECC"/>
    <w:rsid w:val="00DA60BF"/>
    <w:rsid w:val="00DA61E8"/>
    <w:rsid w:val="00DA6413"/>
    <w:rsid w:val="00DA67A6"/>
    <w:rsid w:val="00DA7B5A"/>
    <w:rsid w:val="00DB0083"/>
    <w:rsid w:val="00DB03A3"/>
    <w:rsid w:val="00DB0F77"/>
    <w:rsid w:val="00DB20DD"/>
    <w:rsid w:val="00DB23A7"/>
    <w:rsid w:val="00DB26CF"/>
    <w:rsid w:val="00DB2B14"/>
    <w:rsid w:val="00DB3742"/>
    <w:rsid w:val="00DB37A8"/>
    <w:rsid w:val="00DB42D1"/>
    <w:rsid w:val="00DB794F"/>
    <w:rsid w:val="00DB7A0D"/>
    <w:rsid w:val="00DB7D3B"/>
    <w:rsid w:val="00DC074A"/>
    <w:rsid w:val="00DC102A"/>
    <w:rsid w:val="00DC1216"/>
    <w:rsid w:val="00DC14D8"/>
    <w:rsid w:val="00DC1F5B"/>
    <w:rsid w:val="00DC221F"/>
    <w:rsid w:val="00DC35B5"/>
    <w:rsid w:val="00DC39F2"/>
    <w:rsid w:val="00DC3BD3"/>
    <w:rsid w:val="00DC3DDE"/>
    <w:rsid w:val="00DC540B"/>
    <w:rsid w:val="00DC5486"/>
    <w:rsid w:val="00DC5916"/>
    <w:rsid w:val="00DC5ECE"/>
    <w:rsid w:val="00DC6A8F"/>
    <w:rsid w:val="00DC77F5"/>
    <w:rsid w:val="00DD0F41"/>
    <w:rsid w:val="00DD2C3B"/>
    <w:rsid w:val="00DD2F5C"/>
    <w:rsid w:val="00DD30E0"/>
    <w:rsid w:val="00DD4321"/>
    <w:rsid w:val="00DD4477"/>
    <w:rsid w:val="00DD45DA"/>
    <w:rsid w:val="00DD4B01"/>
    <w:rsid w:val="00DD616F"/>
    <w:rsid w:val="00DD6334"/>
    <w:rsid w:val="00DD639C"/>
    <w:rsid w:val="00DE075B"/>
    <w:rsid w:val="00DE13F6"/>
    <w:rsid w:val="00DE1756"/>
    <w:rsid w:val="00DE1FB0"/>
    <w:rsid w:val="00DE22E8"/>
    <w:rsid w:val="00DE25B2"/>
    <w:rsid w:val="00DE2DAE"/>
    <w:rsid w:val="00DE2E13"/>
    <w:rsid w:val="00DE3751"/>
    <w:rsid w:val="00DE42C7"/>
    <w:rsid w:val="00DE4C0D"/>
    <w:rsid w:val="00DE5129"/>
    <w:rsid w:val="00DE5758"/>
    <w:rsid w:val="00DE60BD"/>
    <w:rsid w:val="00DE642F"/>
    <w:rsid w:val="00DE6432"/>
    <w:rsid w:val="00DE660F"/>
    <w:rsid w:val="00DE6DA7"/>
    <w:rsid w:val="00DE7768"/>
    <w:rsid w:val="00DE7773"/>
    <w:rsid w:val="00DE7B2F"/>
    <w:rsid w:val="00DF0DA9"/>
    <w:rsid w:val="00DF1C67"/>
    <w:rsid w:val="00DF2267"/>
    <w:rsid w:val="00DF3117"/>
    <w:rsid w:val="00DF3869"/>
    <w:rsid w:val="00DF47A9"/>
    <w:rsid w:val="00DF48EA"/>
    <w:rsid w:val="00DF4D0B"/>
    <w:rsid w:val="00DF5682"/>
    <w:rsid w:val="00DF5AA1"/>
    <w:rsid w:val="00DF5B3C"/>
    <w:rsid w:val="00DF5F81"/>
    <w:rsid w:val="00DF6553"/>
    <w:rsid w:val="00DF658D"/>
    <w:rsid w:val="00DF700F"/>
    <w:rsid w:val="00E001E9"/>
    <w:rsid w:val="00E011E3"/>
    <w:rsid w:val="00E019FA"/>
    <w:rsid w:val="00E01BE4"/>
    <w:rsid w:val="00E01E1D"/>
    <w:rsid w:val="00E01F7D"/>
    <w:rsid w:val="00E027A9"/>
    <w:rsid w:val="00E027AE"/>
    <w:rsid w:val="00E028F4"/>
    <w:rsid w:val="00E035CC"/>
    <w:rsid w:val="00E038CC"/>
    <w:rsid w:val="00E03EE1"/>
    <w:rsid w:val="00E0405C"/>
    <w:rsid w:val="00E04B5D"/>
    <w:rsid w:val="00E05726"/>
    <w:rsid w:val="00E05FD9"/>
    <w:rsid w:val="00E06572"/>
    <w:rsid w:val="00E0663D"/>
    <w:rsid w:val="00E06DC1"/>
    <w:rsid w:val="00E0745C"/>
    <w:rsid w:val="00E113AB"/>
    <w:rsid w:val="00E115C8"/>
    <w:rsid w:val="00E11E3D"/>
    <w:rsid w:val="00E124BC"/>
    <w:rsid w:val="00E126A7"/>
    <w:rsid w:val="00E12E81"/>
    <w:rsid w:val="00E13191"/>
    <w:rsid w:val="00E13372"/>
    <w:rsid w:val="00E134AA"/>
    <w:rsid w:val="00E13A3F"/>
    <w:rsid w:val="00E1504C"/>
    <w:rsid w:val="00E16330"/>
    <w:rsid w:val="00E1666B"/>
    <w:rsid w:val="00E179F6"/>
    <w:rsid w:val="00E200F2"/>
    <w:rsid w:val="00E20190"/>
    <w:rsid w:val="00E206C8"/>
    <w:rsid w:val="00E20737"/>
    <w:rsid w:val="00E20DD9"/>
    <w:rsid w:val="00E20E4A"/>
    <w:rsid w:val="00E21614"/>
    <w:rsid w:val="00E22263"/>
    <w:rsid w:val="00E22E72"/>
    <w:rsid w:val="00E233EF"/>
    <w:rsid w:val="00E23474"/>
    <w:rsid w:val="00E23842"/>
    <w:rsid w:val="00E23933"/>
    <w:rsid w:val="00E239BD"/>
    <w:rsid w:val="00E23B67"/>
    <w:rsid w:val="00E24286"/>
    <w:rsid w:val="00E24C57"/>
    <w:rsid w:val="00E24CD9"/>
    <w:rsid w:val="00E24CFE"/>
    <w:rsid w:val="00E24FF3"/>
    <w:rsid w:val="00E266ED"/>
    <w:rsid w:val="00E26F8C"/>
    <w:rsid w:val="00E309CA"/>
    <w:rsid w:val="00E310E7"/>
    <w:rsid w:val="00E311F4"/>
    <w:rsid w:val="00E317AC"/>
    <w:rsid w:val="00E32038"/>
    <w:rsid w:val="00E332E4"/>
    <w:rsid w:val="00E34310"/>
    <w:rsid w:val="00E3482F"/>
    <w:rsid w:val="00E35A18"/>
    <w:rsid w:val="00E36449"/>
    <w:rsid w:val="00E36479"/>
    <w:rsid w:val="00E36711"/>
    <w:rsid w:val="00E368EC"/>
    <w:rsid w:val="00E36BA8"/>
    <w:rsid w:val="00E37D2A"/>
    <w:rsid w:val="00E37FE3"/>
    <w:rsid w:val="00E40F3D"/>
    <w:rsid w:val="00E4196B"/>
    <w:rsid w:val="00E422F3"/>
    <w:rsid w:val="00E42A86"/>
    <w:rsid w:val="00E42BEC"/>
    <w:rsid w:val="00E42C04"/>
    <w:rsid w:val="00E431DD"/>
    <w:rsid w:val="00E4350C"/>
    <w:rsid w:val="00E435F7"/>
    <w:rsid w:val="00E43F35"/>
    <w:rsid w:val="00E449B8"/>
    <w:rsid w:val="00E45F98"/>
    <w:rsid w:val="00E461F5"/>
    <w:rsid w:val="00E466C9"/>
    <w:rsid w:val="00E46E3D"/>
    <w:rsid w:val="00E46F0D"/>
    <w:rsid w:val="00E50E6A"/>
    <w:rsid w:val="00E50FD1"/>
    <w:rsid w:val="00E51615"/>
    <w:rsid w:val="00E5270F"/>
    <w:rsid w:val="00E52A57"/>
    <w:rsid w:val="00E53DA9"/>
    <w:rsid w:val="00E53EC2"/>
    <w:rsid w:val="00E545EF"/>
    <w:rsid w:val="00E558EC"/>
    <w:rsid w:val="00E570D8"/>
    <w:rsid w:val="00E574A0"/>
    <w:rsid w:val="00E575C7"/>
    <w:rsid w:val="00E60499"/>
    <w:rsid w:val="00E61A0E"/>
    <w:rsid w:val="00E63303"/>
    <w:rsid w:val="00E6369F"/>
    <w:rsid w:val="00E64833"/>
    <w:rsid w:val="00E65684"/>
    <w:rsid w:val="00E65E8C"/>
    <w:rsid w:val="00E6630B"/>
    <w:rsid w:val="00E671B1"/>
    <w:rsid w:val="00E6748D"/>
    <w:rsid w:val="00E674B9"/>
    <w:rsid w:val="00E677AE"/>
    <w:rsid w:val="00E7104F"/>
    <w:rsid w:val="00E73030"/>
    <w:rsid w:val="00E732AF"/>
    <w:rsid w:val="00E73383"/>
    <w:rsid w:val="00E73692"/>
    <w:rsid w:val="00E73D45"/>
    <w:rsid w:val="00E73FEF"/>
    <w:rsid w:val="00E74724"/>
    <w:rsid w:val="00E75118"/>
    <w:rsid w:val="00E76A20"/>
    <w:rsid w:val="00E803AE"/>
    <w:rsid w:val="00E814EE"/>
    <w:rsid w:val="00E82F0C"/>
    <w:rsid w:val="00E83009"/>
    <w:rsid w:val="00E85B45"/>
    <w:rsid w:val="00E85D90"/>
    <w:rsid w:val="00E86034"/>
    <w:rsid w:val="00E87910"/>
    <w:rsid w:val="00E908A3"/>
    <w:rsid w:val="00E9092D"/>
    <w:rsid w:val="00E9123C"/>
    <w:rsid w:val="00E9377A"/>
    <w:rsid w:val="00E93B7E"/>
    <w:rsid w:val="00E95162"/>
    <w:rsid w:val="00E95D51"/>
    <w:rsid w:val="00E96420"/>
    <w:rsid w:val="00E9687D"/>
    <w:rsid w:val="00EA0A28"/>
    <w:rsid w:val="00EA12C3"/>
    <w:rsid w:val="00EA1476"/>
    <w:rsid w:val="00EA1627"/>
    <w:rsid w:val="00EA2C26"/>
    <w:rsid w:val="00EA2CE9"/>
    <w:rsid w:val="00EA41C0"/>
    <w:rsid w:val="00EA46A5"/>
    <w:rsid w:val="00EA5344"/>
    <w:rsid w:val="00EA57D8"/>
    <w:rsid w:val="00EA653F"/>
    <w:rsid w:val="00EA6A84"/>
    <w:rsid w:val="00EA74E3"/>
    <w:rsid w:val="00EA78C6"/>
    <w:rsid w:val="00EA7B2F"/>
    <w:rsid w:val="00EA7E50"/>
    <w:rsid w:val="00EB032E"/>
    <w:rsid w:val="00EB05A2"/>
    <w:rsid w:val="00EB173D"/>
    <w:rsid w:val="00EB208E"/>
    <w:rsid w:val="00EB2094"/>
    <w:rsid w:val="00EB2217"/>
    <w:rsid w:val="00EB2A70"/>
    <w:rsid w:val="00EB2C9C"/>
    <w:rsid w:val="00EB36A5"/>
    <w:rsid w:val="00EB3AB4"/>
    <w:rsid w:val="00EB51EA"/>
    <w:rsid w:val="00EB6080"/>
    <w:rsid w:val="00EB71E6"/>
    <w:rsid w:val="00EB7C57"/>
    <w:rsid w:val="00EC00FE"/>
    <w:rsid w:val="00EC0A8F"/>
    <w:rsid w:val="00EC0F38"/>
    <w:rsid w:val="00EC1B35"/>
    <w:rsid w:val="00EC2041"/>
    <w:rsid w:val="00EC25D8"/>
    <w:rsid w:val="00EC2E14"/>
    <w:rsid w:val="00EC2E23"/>
    <w:rsid w:val="00EC3999"/>
    <w:rsid w:val="00EC3AAD"/>
    <w:rsid w:val="00EC400D"/>
    <w:rsid w:val="00EC4E7E"/>
    <w:rsid w:val="00EC527A"/>
    <w:rsid w:val="00EC6210"/>
    <w:rsid w:val="00EC6218"/>
    <w:rsid w:val="00EC6255"/>
    <w:rsid w:val="00EC6D31"/>
    <w:rsid w:val="00EC6F27"/>
    <w:rsid w:val="00EC7B9D"/>
    <w:rsid w:val="00ED0474"/>
    <w:rsid w:val="00ED04EB"/>
    <w:rsid w:val="00ED05C5"/>
    <w:rsid w:val="00ED0B5E"/>
    <w:rsid w:val="00ED1288"/>
    <w:rsid w:val="00ED18A2"/>
    <w:rsid w:val="00ED1982"/>
    <w:rsid w:val="00ED1E16"/>
    <w:rsid w:val="00ED2E71"/>
    <w:rsid w:val="00ED391B"/>
    <w:rsid w:val="00ED3CF3"/>
    <w:rsid w:val="00ED40BD"/>
    <w:rsid w:val="00ED4A1F"/>
    <w:rsid w:val="00ED5CBD"/>
    <w:rsid w:val="00ED5E31"/>
    <w:rsid w:val="00ED5E9F"/>
    <w:rsid w:val="00ED6203"/>
    <w:rsid w:val="00ED6591"/>
    <w:rsid w:val="00ED695E"/>
    <w:rsid w:val="00ED6AEE"/>
    <w:rsid w:val="00ED6CD6"/>
    <w:rsid w:val="00ED7317"/>
    <w:rsid w:val="00ED743A"/>
    <w:rsid w:val="00ED7698"/>
    <w:rsid w:val="00ED7FAD"/>
    <w:rsid w:val="00EE0F3B"/>
    <w:rsid w:val="00EE147D"/>
    <w:rsid w:val="00EE2439"/>
    <w:rsid w:val="00EE3139"/>
    <w:rsid w:val="00EE37F0"/>
    <w:rsid w:val="00EE39B0"/>
    <w:rsid w:val="00EE3B9B"/>
    <w:rsid w:val="00EE4E7B"/>
    <w:rsid w:val="00EE504A"/>
    <w:rsid w:val="00EE5F6E"/>
    <w:rsid w:val="00EE6445"/>
    <w:rsid w:val="00EE774B"/>
    <w:rsid w:val="00EF0383"/>
    <w:rsid w:val="00EF040A"/>
    <w:rsid w:val="00EF06D5"/>
    <w:rsid w:val="00EF1086"/>
    <w:rsid w:val="00EF1232"/>
    <w:rsid w:val="00EF12A2"/>
    <w:rsid w:val="00EF1604"/>
    <w:rsid w:val="00EF1893"/>
    <w:rsid w:val="00EF18E8"/>
    <w:rsid w:val="00EF1A58"/>
    <w:rsid w:val="00EF1D81"/>
    <w:rsid w:val="00EF1FD4"/>
    <w:rsid w:val="00EF2C13"/>
    <w:rsid w:val="00EF3FE4"/>
    <w:rsid w:val="00EF4828"/>
    <w:rsid w:val="00EF485D"/>
    <w:rsid w:val="00EF4CA7"/>
    <w:rsid w:val="00EF4DFF"/>
    <w:rsid w:val="00EF5B17"/>
    <w:rsid w:val="00EF5F7A"/>
    <w:rsid w:val="00EF60A4"/>
    <w:rsid w:val="00EF6305"/>
    <w:rsid w:val="00EF6B62"/>
    <w:rsid w:val="00EF6F36"/>
    <w:rsid w:val="00EF6FED"/>
    <w:rsid w:val="00EF7C8D"/>
    <w:rsid w:val="00EF7CE8"/>
    <w:rsid w:val="00EF7F47"/>
    <w:rsid w:val="00F00B46"/>
    <w:rsid w:val="00F01A75"/>
    <w:rsid w:val="00F01F2D"/>
    <w:rsid w:val="00F02212"/>
    <w:rsid w:val="00F02698"/>
    <w:rsid w:val="00F0283B"/>
    <w:rsid w:val="00F030FD"/>
    <w:rsid w:val="00F0334C"/>
    <w:rsid w:val="00F033B8"/>
    <w:rsid w:val="00F03DBA"/>
    <w:rsid w:val="00F053CF"/>
    <w:rsid w:val="00F0569E"/>
    <w:rsid w:val="00F056C9"/>
    <w:rsid w:val="00F06387"/>
    <w:rsid w:val="00F06AE9"/>
    <w:rsid w:val="00F06C33"/>
    <w:rsid w:val="00F06C48"/>
    <w:rsid w:val="00F10828"/>
    <w:rsid w:val="00F10AE2"/>
    <w:rsid w:val="00F11512"/>
    <w:rsid w:val="00F11AD3"/>
    <w:rsid w:val="00F1274F"/>
    <w:rsid w:val="00F1297A"/>
    <w:rsid w:val="00F13A18"/>
    <w:rsid w:val="00F13F43"/>
    <w:rsid w:val="00F14D79"/>
    <w:rsid w:val="00F14EF8"/>
    <w:rsid w:val="00F15523"/>
    <w:rsid w:val="00F17ABC"/>
    <w:rsid w:val="00F17BA0"/>
    <w:rsid w:val="00F17CB3"/>
    <w:rsid w:val="00F17E97"/>
    <w:rsid w:val="00F2007B"/>
    <w:rsid w:val="00F21546"/>
    <w:rsid w:val="00F219EF"/>
    <w:rsid w:val="00F21DB9"/>
    <w:rsid w:val="00F228A0"/>
    <w:rsid w:val="00F230AB"/>
    <w:rsid w:val="00F23D63"/>
    <w:rsid w:val="00F247CD"/>
    <w:rsid w:val="00F249AE"/>
    <w:rsid w:val="00F25C6A"/>
    <w:rsid w:val="00F25F68"/>
    <w:rsid w:val="00F26771"/>
    <w:rsid w:val="00F26ECD"/>
    <w:rsid w:val="00F2712C"/>
    <w:rsid w:val="00F27248"/>
    <w:rsid w:val="00F27759"/>
    <w:rsid w:val="00F27C63"/>
    <w:rsid w:val="00F307F6"/>
    <w:rsid w:val="00F30B88"/>
    <w:rsid w:val="00F30F6F"/>
    <w:rsid w:val="00F31272"/>
    <w:rsid w:val="00F316C8"/>
    <w:rsid w:val="00F31FF4"/>
    <w:rsid w:val="00F32136"/>
    <w:rsid w:val="00F33B6F"/>
    <w:rsid w:val="00F33DD0"/>
    <w:rsid w:val="00F34746"/>
    <w:rsid w:val="00F34C28"/>
    <w:rsid w:val="00F35468"/>
    <w:rsid w:val="00F358B1"/>
    <w:rsid w:val="00F366C5"/>
    <w:rsid w:val="00F36B81"/>
    <w:rsid w:val="00F36EC8"/>
    <w:rsid w:val="00F4077C"/>
    <w:rsid w:val="00F414E2"/>
    <w:rsid w:val="00F41575"/>
    <w:rsid w:val="00F42030"/>
    <w:rsid w:val="00F42BE2"/>
    <w:rsid w:val="00F43413"/>
    <w:rsid w:val="00F43AD0"/>
    <w:rsid w:val="00F43BF4"/>
    <w:rsid w:val="00F43D8F"/>
    <w:rsid w:val="00F43F79"/>
    <w:rsid w:val="00F44608"/>
    <w:rsid w:val="00F4547E"/>
    <w:rsid w:val="00F46C35"/>
    <w:rsid w:val="00F47950"/>
    <w:rsid w:val="00F506E4"/>
    <w:rsid w:val="00F50D70"/>
    <w:rsid w:val="00F511EE"/>
    <w:rsid w:val="00F516B7"/>
    <w:rsid w:val="00F518AD"/>
    <w:rsid w:val="00F52157"/>
    <w:rsid w:val="00F52D71"/>
    <w:rsid w:val="00F5453C"/>
    <w:rsid w:val="00F54D5E"/>
    <w:rsid w:val="00F54FED"/>
    <w:rsid w:val="00F55958"/>
    <w:rsid w:val="00F55A22"/>
    <w:rsid w:val="00F55F4B"/>
    <w:rsid w:val="00F566CE"/>
    <w:rsid w:val="00F57D1D"/>
    <w:rsid w:val="00F602A8"/>
    <w:rsid w:val="00F60C35"/>
    <w:rsid w:val="00F60F59"/>
    <w:rsid w:val="00F60FB8"/>
    <w:rsid w:val="00F61BF6"/>
    <w:rsid w:val="00F61D7B"/>
    <w:rsid w:val="00F624F7"/>
    <w:rsid w:val="00F63126"/>
    <w:rsid w:val="00F6322B"/>
    <w:rsid w:val="00F636C1"/>
    <w:rsid w:val="00F6490B"/>
    <w:rsid w:val="00F649F4"/>
    <w:rsid w:val="00F64DB4"/>
    <w:rsid w:val="00F65251"/>
    <w:rsid w:val="00F6661A"/>
    <w:rsid w:val="00F6698A"/>
    <w:rsid w:val="00F66BC3"/>
    <w:rsid w:val="00F67BD2"/>
    <w:rsid w:val="00F70873"/>
    <w:rsid w:val="00F717F6"/>
    <w:rsid w:val="00F71E78"/>
    <w:rsid w:val="00F7397B"/>
    <w:rsid w:val="00F73E08"/>
    <w:rsid w:val="00F750AD"/>
    <w:rsid w:val="00F752DE"/>
    <w:rsid w:val="00F758EA"/>
    <w:rsid w:val="00F76244"/>
    <w:rsid w:val="00F7635D"/>
    <w:rsid w:val="00F76510"/>
    <w:rsid w:val="00F76770"/>
    <w:rsid w:val="00F76D49"/>
    <w:rsid w:val="00F77C90"/>
    <w:rsid w:val="00F77D7A"/>
    <w:rsid w:val="00F802A8"/>
    <w:rsid w:val="00F802A9"/>
    <w:rsid w:val="00F8099F"/>
    <w:rsid w:val="00F80E3B"/>
    <w:rsid w:val="00F8178D"/>
    <w:rsid w:val="00F81C74"/>
    <w:rsid w:val="00F82388"/>
    <w:rsid w:val="00F82E4C"/>
    <w:rsid w:val="00F83A91"/>
    <w:rsid w:val="00F84053"/>
    <w:rsid w:val="00F84E31"/>
    <w:rsid w:val="00F85237"/>
    <w:rsid w:val="00F85984"/>
    <w:rsid w:val="00F8748E"/>
    <w:rsid w:val="00F9074F"/>
    <w:rsid w:val="00F90E73"/>
    <w:rsid w:val="00F90F4E"/>
    <w:rsid w:val="00F911E5"/>
    <w:rsid w:val="00F91B7F"/>
    <w:rsid w:val="00F91BCE"/>
    <w:rsid w:val="00F91D15"/>
    <w:rsid w:val="00F92871"/>
    <w:rsid w:val="00F92903"/>
    <w:rsid w:val="00F92F1C"/>
    <w:rsid w:val="00F9310B"/>
    <w:rsid w:val="00F932D7"/>
    <w:rsid w:val="00F939AA"/>
    <w:rsid w:val="00F93C02"/>
    <w:rsid w:val="00F93C54"/>
    <w:rsid w:val="00F94B1D"/>
    <w:rsid w:val="00F95666"/>
    <w:rsid w:val="00F9592C"/>
    <w:rsid w:val="00F95AEF"/>
    <w:rsid w:val="00F95F62"/>
    <w:rsid w:val="00F96849"/>
    <w:rsid w:val="00F976A4"/>
    <w:rsid w:val="00F97EEF"/>
    <w:rsid w:val="00FA0004"/>
    <w:rsid w:val="00FA1C0F"/>
    <w:rsid w:val="00FA1C37"/>
    <w:rsid w:val="00FA1E8D"/>
    <w:rsid w:val="00FA2220"/>
    <w:rsid w:val="00FA2CC3"/>
    <w:rsid w:val="00FA2E7E"/>
    <w:rsid w:val="00FA3B81"/>
    <w:rsid w:val="00FA52A7"/>
    <w:rsid w:val="00FA5873"/>
    <w:rsid w:val="00FA654E"/>
    <w:rsid w:val="00FA679E"/>
    <w:rsid w:val="00FA68CB"/>
    <w:rsid w:val="00FA6F20"/>
    <w:rsid w:val="00FA7391"/>
    <w:rsid w:val="00FB0367"/>
    <w:rsid w:val="00FB0817"/>
    <w:rsid w:val="00FB0857"/>
    <w:rsid w:val="00FB0A93"/>
    <w:rsid w:val="00FB0DA7"/>
    <w:rsid w:val="00FB0DA9"/>
    <w:rsid w:val="00FB1448"/>
    <w:rsid w:val="00FB264B"/>
    <w:rsid w:val="00FB3090"/>
    <w:rsid w:val="00FB332B"/>
    <w:rsid w:val="00FB3B64"/>
    <w:rsid w:val="00FB44F4"/>
    <w:rsid w:val="00FB4AD4"/>
    <w:rsid w:val="00FB511E"/>
    <w:rsid w:val="00FB55C3"/>
    <w:rsid w:val="00FB5D42"/>
    <w:rsid w:val="00FB6D16"/>
    <w:rsid w:val="00FB7327"/>
    <w:rsid w:val="00FB77B7"/>
    <w:rsid w:val="00FC08C5"/>
    <w:rsid w:val="00FC0921"/>
    <w:rsid w:val="00FC0D3D"/>
    <w:rsid w:val="00FC17CB"/>
    <w:rsid w:val="00FC1872"/>
    <w:rsid w:val="00FC19F5"/>
    <w:rsid w:val="00FC1B3C"/>
    <w:rsid w:val="00FC21E2"/>
    <w:rsid w:val="00FC28F6"/>
    <w:rsid w:val="00FC2F0B"/>
    <w:rsid w:val="00FC31AF"/>
    <w:rsid w:val="00FC358E"/>
    <w:rsid w:val="00FC4073"/>
    <w:rsid w:val="00FC4301"/>
    <w:rsid w:val="00FC43EF"/>
    <w:rsid w:val="00FC45F0"/>
    <w:rsid w:val="00FC4923"/>
    <w:rsid w:val="00FC4A02"/>
    <w:rsid w:val="00FC4A27"/>
    <w:rsid w:val="00FC6D13"/>
    <w:rsid w:val="00FC6F94"/>
    <w:rsid w:val="00FC7937"/>
    <w:rsid w:val="00FC7D4E"/>
    <w:rsid w:val="00FD080E"/>
    <w:rsid w:val="00FD0DF1"/>
    <w:rsid w:val="00FD0F93"/>
    <w:rsid w:val="00FD1147"/>
    <w:rsid w:val="00FD1378"/>
    <w:rsid w:val="00FD1B76"/>
    <w:rsid w:val="00FD38FE"/>
    <w:rsid w:val="00FD3FBC"/>
    <w:rsid w:val="00FD4069"/>
    <w:rsid w:val="00FD40F3"/>
    <w:rsid w:val="00FD476A"/>
    <w:rsid w:val="00FD480E"/>
    <w:rsid w:val="00FD49F4"/>
    <w:rsid w:val="00FD4D7D"/>
    <w:rsid w:val="00FD587D"/>
    <w:rsid w:val="00FD5A3A"/>
    <w:rsid w:val="00FD614E"/>
    <w:rsid w:val="00FD7468"/>
    <w:rsid w:val="00FD7F6D"/>
    <w:rsid w:val="00FE0391"/>
    <w:rsid w:val="00FE054A"/>
    <w:rsid w:val="00FE0A76"/>
    <w:rsid w:val="00FE0DD6"/>
    <w:rsid w:val="00FE0FAD"/>
    <w:rsid w:val="00FE2619"/>
    <w:rsid w:val="00FE2AB7"/>
    <w:rsid w:val="00FE2B1E"/>
    <w:rsid w:val="00FE35FC"/>
    <w:rsid w:val="00FE38EE"/>
    <w:rsid w:val="00FE3C3C"/>
    <w:rsid w:val="00FE4657"/>
    <w:rsid w:val="00FE54D7"/>
    <w:rsid w:val="00FE5C7B"/>
    <w:rsid w:val="00FE66FF"/>
    <w:rsid w:val="00FE7AF2"/>
    <w:rsid w:val="00FF0043"/>
    <w:rsid w:val="00FF0950"/>
    <w:rsid w:val="00FF1F08"/>
    <w:rsid w:val="00FF230C"/>
    <w:rsid w:val="00FF24CE"/>
    <w:rsid w:val="00FF2623"/>
    <w:rsid w:val="00FF27D2"/>
    <w:rsid w:val="00FF27D7"/>
    <w:rsid w:val="00FF2EE8"/>
    <w:rsid w:val="00FF3327"/>
    <w:rsid w:val="00FF3603"/>
    <w:rsid w:val="00FF41FA"/>
    <w:rsid w:val="00FF46C4"/>
    <w:rsid w:val="00FF4E9B"/>
    <w:rsid w:val="00FF4EE2"/>
    <w:rsid w:val="00FF52BB"/>
    <w:rsid w:val="00FF540D"/>
    <w:rsid w:val="00FF5AD1"/>
    <w:rsid w:val="00FF71A7"/>
    <w:rsid w:val="00FF75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8241">
      <o:colormenu v:ext="edit" fillcolor="none [3205]" strokecolor="none"/>
    </o:shapedefaults>
    <o:shapelayout v:ext="edit">
      <o:idmap v:ext="edit" data="1"/>
    </o:shapelayout>
  </w:shapeDefaults>
  <w:decimalSymbol w:val="."/>
  <w:listSeparator w:val=";"/>
  <w14:docId w14:val="52D8A4BA"/>
  <w15:docId w15:val="{7C1A86C2-66DC-435E-9C81-18090F9E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320840"/>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synopTitel1">
    <w:name w:val="synop Titel 1"/>
    <w:basedOn w:val="00Vorgabetext"/>
    <w:rsid w:val="00320840"/>
    <w:pPr>
      <w:numPr>
        <w:numId w:val="25"/>
      </w:numPr>
      <w:tabs>
        <w:tab w:val="clear" w:pos="397"/>
        <w:tab w:val="clear" w:pos="1191"/>
        <w:tab w:val="clear" w:pos="4479"/>
        <w:tab w:val="clear" w:pos="4876"/>
        <w:tab w:val="clear" w:pos="5273"/>
        <w:tab w:val="clear" w:pos="5670"/>
        <w:tab w:val="clear" w:pos="6067"/>
        <w:tab w:val="clear" w:pos="7938"/>
      </w:tabs>
      <w:kinsoku w:val="0"/>
      <w:overflowPunct w:val="0"/>
      <w:autoSpaceDE w:val="0"/>
      <w:autoSpaceDN w:val="0"/>
      <w:spacing w:after="120" w:line="320" w:lineRule="atLeast"/>
    </w:pPr>
    <w:rPr>
      <w:rFonts w:ascii="Arial Black" w:eastAsia="Arial Unicode MS" w:hAnsi="Arial Black" w:cs="Arial"/>
      <w:b/>
      <w:sz w:val="28"/>
    </w:rPr>
  </w:style>
  <w:style w:type="paragraph" w:customStyle="1" w:styleId="synopTitel2">
    <w:name w:val="synop Titel 2"/>
    <w:basedOn w:val="synopTitel1"/>
    <w:rsid w:val="00320840"/>
    <w:pPr>
      <w:numPr>
        <w:ilvl w:val="1"/>
      </w:numPr>
    </w:pPr>
    <w:rPr>
      <w:sz w:val="22"/>
    </w:rPr>
  </w:style>
  <w:style w:type="paragraph" w:customStyle="1" w:styleId="synopTitel3">
    <w:name w:val="synop Titel 3"/>
    <w:basedOn w:val="synopTitel2"/>
    <w:rsid w:val="00320840"/>
    <w:pPr>
      <w:numPr>
        <w:ilvl w:val="2"/>
      </w:numPr>
    </w:pPr>
  </w:style>
  <w:style w:type="paragraph" w:customStyle="1" w:styleId="TitelVertragArtikel">
    <w:name w:val="Titel Vertrag Artikel"/>
    <w:basedOn w:val="Standard"/>
    <w:link w:val="TitelVertragArtikelZchnZchn"/>
    <w:rsid w:val="00320840"/>
    <w:pPr>
      <w:numPr>
        <w:ilvl w:val="3"/>
        <w:numId w:val="26"/>
      </w:numPr>
      <w:tabs>
        <w:tab w:val="clear" w:pos="397"/>
        <w:tab w:val="clear" w:pos="1191"/>
        <w:tab w:val="clear" w:pos="4479"/>
        <w:tab w:val="clear" w:pos="4876"/>
        <w:tab w:val="clear" w:pos="5273"/>
        <w:tab w:val="clear" w:pos="5670"/>
        <w:tab w:val="clear" w:pos="6067"/>
        <w:tab w:val="clear" w:pos="7938"/>
        <w:tab w:val="left" w:pos="737"/>
      </w:tabs>
      <w:kinsoku w:val="0"/>
      <w:overflowPunct w:val="0"/>
      <w:autoSpaceDE w:val="0"/>
      <w:autoSpaceDN w:val="0"/>
      <w:spacing w:after="240" w:line="320" w:lineRule="atLeast"/>
    </w:pPr>
    <w:rPr>
      <w:rFonts w:eastAsia="Arial Unicode MS" w:cs="Arial"/>
      <w:b/>
    </w:rPr>
  </w:style>
  <w:style w:type="character" w:customStyle="1" w:styleId="TitelVertragArtikelZchnZchn">
    <w:name w:val="Titel Vertrag Artikel Zchn Zchn"/>
    <w:basedOn w:val="Absatz-Standardschriftart"/>
    <w:link w:val="TitelVertragArtikel"/>
    <w:rsid w:val="00320840"/>
    <w:rPr>
      <w:rFonts w:ascii="Arial" w:eastAsia="Arial Unicode MS" w:hAnsi="Arial" w:cs="Arial"/>
      <w:b/>
      <w:lang w:val="de-CH" w:eastAsia="de-CH"/>
    </w:rPr>
  </w:style>
  <w:style w:type="paragraph" w:customStyle="1" w:styleId="73Vertragstext">
    <w:name w:val="73 Vertragstext"/>
    <w:basedOn w:val="Standard"/>
    <w:link w:val="73VertragstextZchn"/>
    <w:rsid w:val="00320840"/>
    <w:pPr>
      <w:tabs>
        <w:tab w:val="clear" w:pos="397"/>
        <w:tab w:val="clear" w:pos="794"/>
        <w:tab w:val="clear" w:pos="1191"/>
        <w:tab w:val="clear" w:pos="4479"/>
        <w:tab w:val="clear" w:pos="4876"/>
        <w:tab w:val="clear" w:pos="5273"/>
        <w:tab w:val="clear" w:pos="5670"/>
        <w:tab w:val="clear" w:pos="7938"/>
        <w:tab w:val="left" w:pos="285"/>
        <w:tab w:val="decimal" w:pos="8505"/>
      </w:tabs>
      <w:kinsoku w:val="0"/>
      <w:overflowPunct w:val="0"/>
      <w:autoSpaceDE w:val="0"/>
      <w:autoSpaceDN w:val="0"/>
      <w:spacing w:after="120" w:line="280" w:lineRule="atLeast"/>
      <w:jc w:val="both"/>
    </w:pPr>
    <w:rPr>
      <w:rFonts w:eastAsia="Arial Unicode MS" w:cs="Arial"/>
      <w:i/>
      <w:sz w:val="20"/>
      <w:szCs w:val="20"/>
    </w:rPr>
  </w:style>
  <w:style w:type="character" w:customStyle="1" w:styleId="73VertragstextZchn">
    <w:name w:val="73 Vertragstext Zchn"/>
    <w:basedOn w:val="Absatz-Standardschriftart"/>
    <w:link w:val="73Vertragstext"/>
    <w:rsid w:val="00320840"/>
    <w:rPr>
      <w:rFonts w:ascii="Arial" w:eastAsia="Arial Unicode MS" w:hAnsi="Arial" w:cs="Arial"/>
      <w:i/>
      <w:sz w:val="20"/>
      <w:szCs w:val="20"/>
      <w:lang w:val="de-CH" w:eastAsia="de-CH"/>
    </w:rPr>
  </w:style>
  <w:style w:type="paragraph" w:customStyle="1" w:styleId="Vertragstextnummeriert">
    <w:name w:val="Vertragstext nummeriert"/>
    <w:basedOn w:val="73Vertragstext"/>
    <w:rsid w:val="00964790"/>
    <w:pPr>
      <w:numPr>
        <w:numId w:val="28"/>
      </w:numPr>
      <w:tabs>
        <w:tab w:val="clear" w:pos="6067"/>
        <w:tab w:val="clear" w:pos="8505"/>
        <w:tab w:val="left" w:pos="397"/>
      </w:tabs>
    </w:pPr>
  </w:style>
  <w:style w:type="paragraph" w:customStyle="1" w:styleId="Formatvorlage11">
    <w:name w:val="Formatvorlage11"/>
    <w:basedOn w:val="TitelVertragArtikel"/>
    <w:qFormat/>
    <w:rsid w:val="00F47950"/>
    <w:pPr>
      <w:numPr>
        <w:numId w:val="5"/>
      </w:numPr>
      <w:tabs>
        <w:tab w:val="clear" w:pos="737"/>
        <w:tab w:val="clear" w:pos="794"/>
        <w:tab w:val="left" w:pos="851"/>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CA09-C3EE-4392-86FB-74E8A6FF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3956</Words>
  <Characters>24926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Musterstatuten ZV mit DV</vt:lpstr>
    </vt:vector>
  </TitlesOfParts>
  <Company>DJI</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ZV mit DV</dc:title>
  <dc:creator/>
  <cp:lastModifiedBy>Gianini Nadia</cp:lastModifiedBy>
  <cp:revision>28</cp:revision>
  <dcterms:created xsi:type="dcterms:W3CDTF">2016-08-15T08:12:00Z</dcterms:created>
  <dcterms:modified xsi:type="dcterms:W3CDTF">2020-08-04T12:14:00Z</dcterms:modified>
</cp:coreProperties>
</file>