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6" w:rsidRPr="008B529C" w:rsidRDefault="003A52AB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5D074E">
        <w:rPr>
          <w:rFonts w:ascii="Arial" w:hAnsi="Arial" w:cs="Arial"/>
          <w:b/>
          <w:bCs/>
          <w:color w:val="000000"/>
          <w:sz w:val="20"/>
          <w:szCs w:val="20"/>
        </w:rPr>
        <w:t>Agglomerationsprogramme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des Kantons Zürich</w:t>
      </w:r>
    </w:p>
    <w:p w:rsidR="001A4088" w:rsidRPr="005840EF" w:rsidRDefault="00FF4605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Cs/>
          <w:color w:val="000000"/>
          <w:sz w:val="24"/>
          <w:szCs w:val="24"/>
        </w:rPr>
      </w:pPr>
      <w:r>
        <w:rPr>
          <w:rFonts w:ascii="Arial Black" w:hAnsi="Arial Black" w:cs="Arial"/>
          <w:bCs/>
          <w:color w:val="000000"/>
          <w:sz w:val="24"/>
          <w:szCs w:val="24"/>
        </w:rPr>
        <w:t>Schlussabrechnung</w:t>
      </w:r>
      <w:r w:rsidR="00222636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 </w:t>
      </w:r>
      <w:r w:rsidR="00E05BBA" w:rsidRPr="005840EF">
        <w:rPr>
          <w:rFonts w:ascii="Arial Black" w:hAnsi="Arial Black" w:cs="Arial"/>
          <w:bCs/>
          <w:color w:val="000000"/>
          <w:sz w:val="24"/>
          <w:szCs w:val="24"/>
        </w:rPr>
        <w:t>für Massnahmen mit pauschalen Bundesbeiträgen</w:t>
      </w:r>
      <w:r w:rsidR="008B529C">
        <w:rPr>
          <w:rFonts w:ascii="Arial Black" w:hAnsi="Arial Black" w:cs="Arial"/>
          <w:bCs/>
          <w:color w:val="000000"/>
          <w:sz w:val="24"/>
          <w:szCs w:val="24"/>
        </w:rPr>
        <w:t xml:space="preserve"> (AP3</w:t>
      </w:r>
      <w:r w:rsidR="00711EA3">
        <w:rPr>
          <w:rFonts w:ascii="Arial Black" w:hAnsi="Arial Black" w:cs="Arial"/>
          <w:bCs/>
          <w:color w:val="000000"/>
          <w:sz w:val="24"/>
          <w:szCs w:val="24"/>
        </w:rPr>
        <w:t>)</w:t>
      </w:r>
    </w:p>
    <w:p w:rsidR="00222636" w:rsidRPr="00C71A5E" w:rsidRDefault="00222636" w:rsidP="0022263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71A5E">
        <w:rPr>
          <w:rFonts w:ascii="Arial" w:hAnsi="Arial" w:cs="Arial"/>
          <w:bCs/>
          <w:color w:val="000000"/>
          <w:sz w:val="16"/>
          <w:szCs w:val="16"/>
        </w:rPr>
        <w:t xml:space="preserve">Version vom </w:t>
      </w:r>
      <w:r w:rsidR="008B529C">
        <w:rPr>
          <w:rFonts w:ascii="Arial" w:hAnsi="Arial" w:cs="Arial"/>
          <w:bCs/>
          <w:color w:val="000000"/>
          <w:sz w:val="16"/>
          <w:szCs w:val="16"/>
        </w:rPr>
        <w:t>26.04.2021</w:t>
      </w:r>
    </w:p>
    <w:p w:rsidR="00892774" w:rsidRPr="00EF2725" w:rsidRDefault="00EF2725" w:rsidP="004E5603">
      <w:pPr>
        <w:pStyle w:val="VDFliesstext"/>
        <w:rPr>
          <w:rFonts w:ascii="Arial Black" w:hAnsi="Arial Black"/>
          <w:sz w:val="22"/>
          <w:szCs w:val="22"/>
        </w:rPr>
      </w:pPr>
      <w:r w:rsidRPr="00EF2725">
        <w:rPr>
          <w:rFonts w:ascii="Arial Black" w:hAnsi="Arial Black"/>
          <w:sz w:val="22"/>
          <w:szCs w:val="22"/>
        </w:rPr>
        <w:t>Generelle Angaben</w:t>
      </w:r>
    </w:p>
    <w:tbl>
      <w:tblPr>
        <w:tblW w:w="934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222636" w:rsidRPr="0034264E" w:rsidTr="00EF2725">
        <w:tc>
          <w:tcPr>
            <w:tcW w:w="3828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34264E" w:rsidRDefault="00222636" w:rsidP="0022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Code:</w:t>
            </w:r>
          </w:p>
        </w:tc>
        <w:tc>
          <w:tcPr>
            <w:tcW w:w="5516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222636" w:rsidRDefault="00181F8C" w:rsidP="002226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F2556" w:rsidRPr="005D074E" w:rsidTr="00EF2725">
        <w:trPr>
          <w:trHeight w:val="56"/>
        </w:trPr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2F2556" w:rsidRPr="005D074E" w:rsidRDefault="00E05BBA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der Teilmassnahme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82D7D" w:rsidRPr="005D074E" w:rsidRDefault="00181F8C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05BB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E05BBA" w:rsidRDefault="00E05BBA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des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Massnahmenpakets: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05BBA" w:rsidRPr="005D074E" w:rsidRDefault="00181F8C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8B529C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8B529C" w:rsidRDefault="008B529C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Finanzierungsvereinbarung</w:t>
            </w:r>
          </w:p>
        </w:tc>
        <w:sdt>
          <w:sdtPr>
            <w:rPr>
              <w:rFonts w:ascii="Arial" w:hAnsi="Arial" w:cs="Arial"/>
              <w:bCs/>
              <w:color w:val="000000"/>
              <w:sz w:val="18"/>
              <w:szCs w:val="18"/>
            </w:rPr>
            <w:id w:val="1747448988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16" w:type="dxa"/>
                <w:tcMar>
                  <w:top w:w="142" w:type="dxa"/>
                  <w:bottom w:w="142" w:type="dxa"/>
                </w:tcMar>
                <w:vAlign w:val="center"/>
              </w:tcPr>
              <w:p w:rsidR="008B529C" w:rsidRPr="005D074E" w:rsidRDefault="00181F8C" w:rsidP="002F255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6D4CA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FF4605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FF4605" w:rsidRDefault="008B529C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Baubeginn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FF4605" w:rsidRPr="005D074E" w:rsidRDefault="00181F8C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B68FC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EB68FC" w:rsidRDefault="008B529C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Inbetriebnahme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B68FC" w:rsidRPr="005D074E" w:rsidRDefault="00181F8C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F2725" w:rsidRPr="00B76F43" w:rsidRDefault="00EF2725" w:rsidP="00B76F43">
      <w:pPr>
        <w:spacing w:after="0" w:line="264" w:lineRule="auto"/>
        <w:rPr>
          <w:rFonts w:ascii="Arial" w:hAnsi="Arial" w:cs="Arial"/>
          <w:sz w:val="16"/>
          <w:szCs w:val="16"/>
        </w:rPr>
      </w:pPr>
    </w:p>
    <w:p w:rsidR="00EF2725" w:rsidRPr="00EF2725" w:rsidRDefault="00FF4605" w:rsidP="00EF2725">
      <w:pPr>
        <w:pStyle w:val="VDFliesstex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Kurzbeschrieb der </w:t>
      </w:r>
      <w:r w:rsidR="00D07719">
        <w:rPr>
          <w:rFonts w:ascii="Arial Black" w:hAnsi="Arial Black"/>
          <w:sz w:val="22"/>
          <w:szCs w:val="22"/>
        </w:rPr>
        <w:t xml:space="preserve">umgesetzten </w:t>
      </w:r>
      <w:r>
        <w:rPr>
          <w:rFonts w:ascii="Arial Black" w:hAnsi="Arial Black"/>
          <w:sz w:val="22"/>
          <w:szCs w:val="22"/>
        </w:rPr>
        <w:t xml:space="preserve">Massnahme </w:t>
      </w:r>
    </w:p>
    <w:tbl>
      <w:tblPr>
        <w:tblW w:w="935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6867"/>
        <w:gridCol w:w="10"/>
      </w:tblGrid>
      <w:tr w:rsidR="00FB4E50" w:rsidRPr="0034264E" w:rsidTr="00FB4E50">
        <w:tc>
          <w:tcPr>
            <w:tcW w:w="9354" w:type="dxa"/>
            <w:gridSpan w:val="3"/>
            <w:tcBorders>
              <w:top w:val="single" w:sz="4" w:space="0" w:color="000000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B4E50" w:rsidRPr="002548B0" w:rsidRDefault="004F0E8A" w:rsidP="00D07719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3210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8C" w:rsidRPr="002548B0">
                  <w:rPr>
                    <w:rFonts w:ascii="Segoe UI Symbol" w:eastAsia="MS Gothic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D07719" w:rsidRPr="002548B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07719" w:rsidRPr="002548B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wir die nachfolgend aufgeführten Leistungseinheiten (Spalte „Anzahl LE“) umgesetzt haben.</w:t>
            </w:r>
          </w:p>
        </w:tc>
      </w:tr>
      <w:bookmarkStart w:id="1" w:name="_MON_1595155444"/>
      <w:bookmarkEnd w:id="1"/>
      <w:tr w:rsidR="00FB4E50" w:rsidRPr="00723B7A" w:rsidTr="00FB4E50">
        <w:trPr>
          <w:trHeight w:val="7920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4E50" w:rsidRPr="00723B7A" w:rsidRDefault="008B529C" w:rsidP="0097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object w:dxaOrig="9128" w:dyaOrig="7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pt;height:380.4pt" o:ole="">
                  <v:imagedata r:id="rId8" o:title=""/>
                </v:shape>
                <o:OLEObject Type="Embed" ProgID="Excel.Sheet.12" ShapeID="_x0000_i1025" DrawAspect="Content" ObjectID="_1689076310" r:id="rId9"/>
              </w:object>
            </w:r>
          </w:p>
        </w:tc>
      </w:tr>
      <w:tr w:rsidR="00482897" w:rsidRPr="005D074E" w:rsidTr="009711A6">
        <w:trPr>
          <w:gridAfter w:val="1"/>
          <w:wAfter w:w="10" w:type="dxa"/>
          <w:trHeight w:val="2688"/>
        </w:trPr>
        <w:tc>
          <w:tcPr>
            <w:tcW w:w="2477" w:type="dxa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482897" w:rsidRPr="005D074E" w:rsidRDefault="00482897" w:rsidP="0097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Kurzbeschrieb der Massnahme (Zweck, Ziele) basierend auf der im Agglomerationsprogramm eingereichten Massnahme</w:t>
            </w:r>
          </w:p>
        </w:tc>
        <w:tc>
          <w:tcPr>
            <w:tcW w:w="6867" w:type="dxa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482897" w:rsidRPr="005D074E" w:rsidRDefault="00B76F43" w:rsidP="0097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82897" w:rsidRPr="00482897" w:rsidRDefault="00482897" w:rsidP="00482897">
      <w:pPr>
        <w:rPr>
          <w:rFonts w:ascii="Arial" w:hAnsi="Arial" w:cs="Arial"/>
          <w:sz w:val="18"/>
          <w:szCs w:val="18"/>
        </w:rPr>
      </w:pPr>
    </w:p>
    <w:p w:rsidR="00EF2725" w:rsidRPr="00EF2725" w:rsidRDefault="005840EF" w:rsidP="00EF2725">
      <w:pPr>
        <w:pStyle w:val="VDFliesstex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Bestätigungen</w:t>
      </w:r>
      <w:r w:rsidR="00EF2725">
        <w:rPr>
          <w:rFonts w:ascii="Arial Black" w:hAnsi="Arial Black"/>
          <w:sz w:val="22"/>
          <w:szCs w:val="22"/>
        </w:rPr>
        <w:t xml:space="preserve"> zur </w:t>
      </w:r>
      <w:r>
        <w:rPr>
          <w:rFonts w:ascii="Arial Black" w:hAnsi="Arial Black"/>
          <w:sz w:val="22"/>
          <w:szCs w:val="22"/>
        </w:rPr>
        <w:t>Teilm</w:t>
      </w:r>
      <w:r w:rsidR="00EF2725">
        <w:rPr>
          <w:rFonts w:ascii="Arial Black" w:hAnsi="Arial Black"/>
          <w:sz w:val="22"/>
          <w:szCs w:val="22"/>
        </w:rPr>
        <w:t>assnahme</w:t>
      </w:r>
    </w:p>
    <w:tbl>
      <w:tblPr>
        <w:tblW w:w="935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07"/>
        <w:gridCol w:w="47"/>
      </w:tblGrid>
      <w:tr w:rsidR="00D92055" w:rsidRPr="0034264E" w:rsidTr="00EB68FC">
        <w:tc>
          <w:tcPr>
            <w:tcW w:w="9354" w:type="dxa"/>
            <w:gridSpan w:val="2"/>
            <w:tcMar>
              <w:top w:w="142" w:type="dxa"/>
              <w:bottom w:w="142" w:type="dxa"/>
            </w:tcMar>
            <w:vAlign w:val="center"/>
          </w:tcPr>
          <w:p w:rsidR="00D92055" w:rsidRPr="00F36A4D" w:rsidRDefault="00FF4605" w:rsidP="00D920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Baubeginn</w:t>
            </w:r>
          </w:p>
          <w:p w:rsidR="00D92055" w:rsidRPr="00F36A4D" w:rsidRDefault="004F0E8A" w:rsidP="00B76F43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192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31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D92055" w:rsidRPr="00F36A4D">
              <w:rPr>
                <w:sz w:val="18"/>
                <w:szCs w:val="18"/>
              </w:rPr>
              <w:t xml:space="preserve">       </w:t>
            </w:r>
            <w:r w:rsidR="00FF46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Wir bestätigen, dass mit den Bauarbeiten </w:t>
            </w:r>
            <w:r w:rsidR="00EB68FC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für die beitragsberechtigten Leistungseinheiten </w:t>
            </w:r>
            <w:r w:rsidR="00FF46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erst nach der Unterzeichnung der Finanzierungsvereinbarung oder der vom ASTRA erteilten Bewilligung zum vorzeitigen Baubeginn begonnen wurde.</w:t>
            </w:r>
          </w:p>
          <w:p w:rsidR="00D92055" w:rsidRPr="00F36A4D" w:rsidRDefault="004F0E8A" w:rsidP="00B76F43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625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D92055" w:rsidRPr="00F36A4D">
              <w:rPr>
                <w:sz w:val="18"/>
                <w:szCs w:val="18"/>
              </w:rPr>
              <w:t xml:space="preserve">       </w:t>
            </w:r>
            <w:r w:rsidR="00EB68FC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wir vom ASTRA eine Bewilligung zum vorzeitigen Baubeginn erhalten haben.</w:t>
            </w:r>
          </w:p>
          <w:p w:rsidR="00D92055" w:rsidRPr="00F36A4D" w:rsidRDefault="00EB68FC" w:rsidP="009B4B3E">
            <w:pPr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der Bewilligung</w:t>
            </w:r>
            <w:r w:rsidR="00D92055"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-2135467216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B4B3E" w:rsidRPr="00F36A4D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  <w:tr w:rsidR="00B2324B" w:rsidRPr="00D82A6D" w:rsidTr="00EB68FC">
        <w:tc>
          <w:tcPr>
            <w:tcW w:w="9354" w:type="dxa"/>
            <w:gridSpan w:val="2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B2324B" w:rsidRPr="00F36A4D" w:rsidRDefault="00EB68FC" w:rsidP="00B7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Ausführung</w:t>
            </w:r>
          </w:p>
          <w:p w:rsidR="00B2324B" w:rsidRPr="00F36A4D" w:rsidRDefault="004F0E8A" w:rsidP="00F36A4D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1303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B2324B" w:rsidRPr="00F36A4D">
              <w:rPr>
                <w:sz w:val="18"/>
                <w:szCs w:val="18"/>
              </w:rPr>
              <w:t xml:space="preserve">       </w:t>
            </w:r>
            <w:r w:rsidR="00166031" w:rsidRPr="00F36A4D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Wir bestätigen, dass die Massnahme </w:t>
            </w:r>
            <w:r w:rsidR="00F36A4D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noch der mit Agglomerationsprogramm eingereichten Massnahme entspricht (</w:t>
            </w:r>
            <w:r w:rsidR="008B14F2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d.h.</w:t>
            </w:r>
            <w:r w:rsidR="00F36A4D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keine Ersatzmassnahme).</w:t>
            </w:r>
          </w:p>
          <w:p w:rsidR="00166031" w:rsidRDefault="004F0E8A" w:rsidP="008B14F2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7947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B2324B" w:rsidRPr="00F36A4D">
              <w:rPr>
                <w:sz w:val="18"/>
                <w:szCs w:val="18"/>
              </w:rPr>
              <w:t xml:space="preserve">       </w:t>
            </w:r>
            <w:r w:rsidR="00166031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Wir bestätigen, </w:t>
            </w:r>
            <w:r w:rsidR="008B14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dass die Ersatzmassnahme vom AFM genehmigt wurde und </w:t>
            </w:r>
            <w:r w:rsidR="00BC26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dass sie </w:t>
            </w:r>
            <w:r w:rsidR="008B14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der Konzeption des Agglomerationsprogramms entspricht. Als Ersatzmassnahme zählt auch die Zuweisung von zusätzlichen Leistungseinheiten. </w:t>
            </w:r>
          </w:p>
          <w:p w:rsidR="00BC2631" w:rsidRPr="00BC2631" w:rsidRDefault="004F0E8A" w:rsidP="004439E5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4251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31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BC2631" w:rsidRPr="00F36A4D">
              <w:rPr>
                <w:sz w:val="18"/>
                <w:szCs w:val="18"/>
              </w:rPr>
              <w:t xml:space="preserve">       </w:t>
            </w:r>
            <w:r w:rsidR="004439E5" w:rsidRPr="004439E5">
              <w:rPr>
                <w:rFonts w:ascii="Arial" w:hAnsi="Arial" w:cs="Arial"/>
                <w:sz w:val="18"/>
                <w:szCs w:val="18"/>
              </w:rPr>
              <w:t>Wir bestätigen, dass b</w:t>
            </w:r>
            <w:r w:rsidR="00BC2631" w:rsidRPr="004439E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ei</w:t>
            </w:r>
            <w:r w:rsidR="00BC263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der Umsetzung mehr als die gemäss ursprünglicher Massnahme zustehenden Leistungseinheiten umgesetzt </w:t>
            </w:r>
            <w:r w:rsidR="004439E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wurden </w:t>
            </w:r>
            <w:r w:rsidR="00BC263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und noch keine Genehmigung des AFM vor</w:t>
            </w:r>
            <w:r w:rsidR="004439E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liegt</w:t>
            </w:r>
            <w:r w:rsidR="00BC263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. </w:t>
            </w:r>
          </w:p>
        </w:tc>
      </w:tr>
      <w:tr w:rsidR="00B2324B" w:rsidRPr="00D82A6D" w:rsidTr="00EB68FC">
        <w:tc>
          <w:tcPr>
            <w:tcW w:w="9354" w:type="dxa"/>
            <w:gridSpan w:val="2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B2324B" w:rsidRPr="00F36A4D" w:rsidRDefault="00166031" w:rsidP="00B7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Einhaltung der gesetzlichen Bestimmungen</w:t>
            </w:r>
          </w:p>
          <w:p w:rsidR="00804921" w:rsidRPr="00F36A4D" w:rsidRDefault="004F0E8A" w:rsidP="009B4B3E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540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B2324B" w:rsidRPr="00F36A4D">
              <w:rPr>
                <w:sz w:val="18"/>
                <w:szCs w:val="18"/>
              </w:rPr>
              <w:t xml:space="preserve">       </w:t>
            </w:r>
            <w:r w:rsidR="009B4B3E"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Wir bestätigen, dass die gesetzlichen Bestimmungen, namentlich die Bestimmungen des Umweltschutz- (USG) sowie des Natur- und Heimatschutzgesetzes (NHG) für </w:t>
            </w:r>
            <w:r w:rsidR="009B4B3E"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die im Titel erwähnte Teilmassnahme </w:t>
            </w:r>
            <w:r w:rsidR="009B4B3E"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und weitere Vorgaben nach Ziffer 2.2, Absatz d der ASTRA-Weisungen enthalten sind.</w:t>
            </w:r>
          </w:p>
        </w:tc>
      </w:tr>
      <w:tr w:rsidR="00501905" w:rsidRPr="00723B7A" w:rsidTr="00EB68FC">
        <w:tc>
          <w:tcPr>
            <w:tcW w:w="9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501905" w:rsidRPr="00F36A4D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Beteiligt sich ein weiterer Massnahmenträger an den Kosten</w:t>
            </w:r>
            <w:r w:rsidR="00482897"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für die beitragsberechtigten Leistungseinheiten</w:t>
            </w: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im Titel erwähnten Massnahme?</w:t>
            </w:r>
          </w:p>
          <w:p w:rsidR="00501905" w:rsidRPr="00F36A4D" w:rsidRDefault="004F0E8A" w:rsidP="00B76F4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8290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501905" w:rsidRPr="00F36A4D">
              <w:rPr>
                <w:sz w:val="18"/>
                <w:szCs w:val="18"/>
              </w:rPr>
              <w:t xml:space="preserve">       </w:t>
            </w:r>
            <w:r w:rsidR="005019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Ja, mindestens ein weiterer Massnahmenträger beteiligt sich an den </w:t>
            </w:r>
            <w:r w:rsidR="00482897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Kosten für die beitragsberechtigten Leistungseinheiten</w:t>
            </w:r>
            <w:r w:rsidR="005019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501905" w:rsidRPr="00F36A4D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Bitte angeben, wer</w:t>
            </w:r>
            <w:r w:rsidR="009B4B3E"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sich mit welchem Anteil </w: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9B4B3E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(Fixbetrag oder </w:t>
            </w:r>
            <w:r w:rsidRPr="00F36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  <w:r w:rsidR="009B4B3E"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) </w:t>
            </w:r>
            <w:r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beteiligt.</w:t>
            </w:r>
          </w:p>
          <w:p w:rsidR="00501905" w:rsidRPr="00F36A4D" w:rsidRDefault="004F0E8A" w:rsidP="00B76F4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0499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3E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501905" w:rsidRPr="00F36A4D">
              <w:rPr>
                <w:sz w:val="18"/>
                <w:szCs w:val="18"/>
              </w:rPr>
              <w:t xml:space="preserve">       </w:t>
            </w:r>
            <w:r w:rsidR="005019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Nein, der ausführende Massnahmenträger trägt sämtliche Kosten </w:t>
            </w:r>
            <w:r w:rsidR="00482897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für die beitragsberechtigten Leistungseinheiten </w:t>
            </w:r>
            <w:r w:rsidR="00501905" w:rsidRPr="00F36A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selber. </w:t>
            </w:r>
          </w:p>
        </w:tc>
      </w:tr>
      <w:tr w:rsidR="00501905" w:rsidRPr="0034264E" w:rsidTr="00EB68FC">
        <w:trPr>
          <w:gridAfter w:val="1"/>
          <w:wAfter w:w="47" w:type="dxa"/>
        </w:trPr>
        <w:tc>
          <w:tcPr>
            <w:tcW w:w="9307" w:type="dxa"/>
            <w:tcBorders>
              <w:top w:val="single" w:sz="4" w:space="0" w:color="auto"/>
            </w:tcBorders>
            <w:tcMar>
              <w:top w:w="142" w:type="dxa"/>
              <w:bottom w:w="142" w:type="dxa"/>
            </w:tcMar>
          </w:tcPr>
          <w:p w:rsidR="00501905" w:rsidRPr="00F36A4D" w:rsidRDefault="004F0E8A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9209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43" w:rsidRPr="00F36A4D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501905" w:rsidRPr="00F36A4D">
              <w:rPr>
                <w:sz w:val="18"/>
                <w:szCs w:val="18"/>
              </w:rPr>
              <w:t xml:space="preserve">       </w:t>
            </w:r>
            <w:r w:rsidR="00501905" w:rsidRPr="00F36A4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Bemerkungen:</w:t>
            </w:r>
          </w:p>
          <w:p w:rsidR="00501905" w:rsidRPr="00F36A4D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</w:tr>
    </w:tbl>
    <w:p w:rsidR="00766F14" w:rsidRDefault="00766F14"/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F57820" w:rsidRPr="005D074E" w:rsidTr="00766F14">
        <w:tc>
          <w:tcPr>
            <w:tcW w:w="9274" w:type="dxa"/>
            <w:tcMar>
              <w:top w:w="142" w:type="dxa"/>
              <w:bottom w:w="142" w:type="dxa"/>
            </w:tcMar>
            <w:vAlign w:val="center"/>
          </w:tcPr>
          <w:p w:rsidR="00F57820" w:rsidRPr="005D074E" w:rsidRDefault="00F57820" w:rsidP="00FB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Hinweis: </w:t>
            </w:r>
            <w:r w:rsidR="00FB4E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 Schlussrechnung kann jederzeit eingereicht werden. Der Antrag an den Bund erfolgt jeweils ca. Mitte November des laufenden Jahres, die Auszahlung erfolgt per Ende Jahr.</w:t>
            </w:r>
          </w:p>
        </w:tc>
      </w:tr>
    </w:tbl>
    <w:p w:rsidR="004439E5" w:rsidRDefault="004439E5"/>
    <w:p w:rsidR="004439E5" w:rsidRDefault="004439E5">
      <w:pPr>
        <w:spacing w:after="0" w:line="240" w:lineRule="auto"/>
      </w:pPr>
      <w:r>
        <w:br w:type="page"/>
      </w:r>
    </w:p>
    <w:p w:rsidR="00766F14" w:rsidRDefault="00766F14"/>
    <w:tbl>
      <w:tblPr>
        <w:tblW w:w="927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71"/>
      </w:tblGrid>
      <w:tr w:rsidR="00F57820" w:rsidRPr="0034264E" w:rsidTr="00F57820"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E57DC8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Ort / Datum: </w: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Stempel:</w:t>
            </w:r>
          </w:p>
        </w:tc>
      </w:tr>
      <w:tr w:rsidR="00F57820" w:rsidRPr="0034264E" w:rsidTr="00440C5B">
        <w:tc>
          <w:tcPr>
            <w:tcW w:w="9274" w:type="dxa"/>
            <w:gridSpan w:val="2"/>
            <w:tcBorders>
              <w:top w:val="nil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Unterschrift des zuständigen Projektträgers</w:t>
            </w:r>
          </w:p>
        </w:tc>
      </w:tr>
      <w:tr w:rsidR="00F57820" w:rsidRPr="0034264E" w:rsidTr="00440C5B">
        <w:tc>
          <w:tcPr>
            <w:tcW w:w="4503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Name: </w: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9B4B3E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Unterschrift:</w:t>
            </w:r>
          </w:p>
        </w:tc>
      </w:tr>
    </w:tbl>
    <w:p w:rsidR="00723B7A" w:rsidRDefault="00723B7A"/>
    <w:p w:rsidR="00482897" w:rsidRDefault="00482897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897" w:rsidRDefault="00482897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B7A" w:rsidRPr="0058285F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6144">
        <w:rPr>
          <w:rFonts w:ascii="Arial" w:hAnsi="Arial" w:cs="Arial"/>
          <w:b/>
          <w:bCs/>
          <w:color w:val="000000"/>
          <w:sz w:val="24"/>
          <w:szCs w:val="24"/>
        </w:rPr>
        <w:t xml:space="preserve">Beilagen </w:t>
      </w:r>
    </w:p>
    <w:p w:rsidR="00723B7A" w:rsidRPr="00B8341C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:rsidR="00145621" w:rsidRPr="002548B0" w:rsidRDefault="004F0E8A" w:rsidP="00723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highlight w:val="lightGray"/>
          </w:rPr>
          <w:id w:val="16923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3E" w:rsidRPr="002548B0">
            <w:rPr>
              <w:rFonts w:ascii="MS Gothic" w:eastAsia="MS Gothic" w:hAnsi="MS Gothic" w:cs="Arial" w:hint="eastAsia"/>
              <w:sz w:val="18"/>
              <w:szCs w:val="18"/>
              <w:highlight w:val="lightGray"/>
            </w:rPr>
            <w:t>☐</w:t>
          </w:r>
        </w:sdtContent>
      </w:sdt>
      <w:r w:rsidR="00711EA3" w:rsidRPr="002548B0">
        <w:rPr>
          <w:rFonts w:ascii="Arial" w:hAnsi="Arial" w:cs="Arial"/>
          <w:sz w:val="18"/>
          <w:szCs w:val="18"/>
        </w:rPr>
        <w:t xml:space="preserve"> </w:t>
      </w:r>
      <w:r w:rsidR="00711EA3" w:rsidRPr="002548B0">
        <w:rPr>
          <w:rFonts w:ascii="Arial" w:hAnsi="Arial" w:cs="Arial"/>
          <w:bCs/>
          <w:color w:val="000000"/>
          <w:sz w:val="20"/>
          <w:szCs w:val="18"/>
        </w:rPr>
        <w:t>Plan des ausgeführten Werks im Massstab ca. 1:500</w:t>
      </w:r>
      <w:r w:rsidR="009B4B3E" w:rsidRPr="002548B0">
        <w:rPr>
          <w:rFonts w:ascii="Arial" w:hAnsi="Arial" w:cs="Arial"/>
          <w:bCs/>
          <w:color w:val="000000"/>
          <w:sz w:val="20"/>
          <w:szCs w:val="18"/>
        </w:rPr>
        <w:t>, auf dem die beanspruchten Leistungseinheiten ersichtlich sind</w:t>
      </w:r>
    </w:p>
    <w:p w:rsidR="00723B7A" w:rsidRPr="002548B0" w:rsidRDefault="004F0E8A" w:rsidP="00723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  <w:highlight w:val="lightGray"/>
          </w:rPr>
          <w:id w:val="-21071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3E" w:rsidRPr="002548B0">
            <w:rPr>
              <w:rFonts w:ascii="MS Gothic" w:eastAsia="MS Gothic" w:hAnsi="MS Gothic" w:cs="Arial" w:hint="eastAsia"/>
              <w:sz w:val="18"/>
              <w:szCs w:val="18"/>
              <w:highlight w:val="lightGray"/>
            </w:rPr>
            <w:t>☐</w:t>
          </w:r>
        </w:sdtContent>
      </w:sdt>
      <w:r w:rsidR="00723B7A" w:rsidRPr="002548B0">
        <w:rPr>
          <w:rFonts w:ascii="Arial" w:hAnsi="Arial" w:cs="Arial"/>
          <w:sz w:val="18"/>
          <w:szCs w:val="18"/>
        </w:rPr>
        <w:t xml:space="preserve"> </w:t>
      </w:r>
      <w:r w:rsidR="00711EA3" w:rsidRPr="002548B0">
        <w:rPr>
          <w:rFonts w:ascii="Arial" w:hAnsi="Arial" w:cs="Arial"/>
          <w:bCs/>
          <w:color w:val="000000"/>
          <w:sz w:val="20"/>
          <w:szCs w:val="20"/>
        </w:rPr>
        <w:t>Foto-Dokumentation vorher/nachher</w:t>
      </w:r>
    </w:p>
    <w:p w:rsidR="00723B7A" w:rsidRDefault="00723B7A" w:rsidP="00723B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3B7A" w:rsidRPr="005D074E" w:rsidTr="006B71C0">
        <w:tc>
          <w:tcPr>
            <w:tcW w:w="9274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9B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Ein vollständiges Dossier der </w:t>
            </w:r>
            <w:r w:rsidR="004828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Unterlagen für die Schlussrechnung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 AF</w:t>
            </w:r>
            <w:r w:rsidR="009B4B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15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Abteilung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Gesamtverkehr</w:t>
            </w:r>
            <w:r w:rsidR="004828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Lea Horowitz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 digitaler Form 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einzureichen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23B7A" w:rsidRPr="00B928EA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55FC9" w:rsidRDefault="00955FC9"/>
    <w:sectPr w:rsidR="00955FC9" w:rsidSect="008B529C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9" w:rsidRDefault="00E13639" w:rsidP="0082652C">
      <w:pPr>
        <w:spacing w:after="0" w:line="240" w:lineRule="auto"/>
      </w:pPr>
      <w:r>
        <w:separator/>
      </w:r>
    </w:p>
  </w:endnote>
  <w:end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9" w:rsidRDefault="00E13639" w:rsidP="0082652C">
      <w:pPr>
        <w:spacing w:after="0" w:line="240" w:lineRule="auto"/>
      </w:pPr>
      <w:r>
        <w:separator/>
      </w:r>
    </w:p>
  </w:footnote>
  <w:foot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9C" w:rsidRDefault="008B529C" w:rsidP="008B529C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60288" behindDoc="0" locked="0" layoutInCell="1" allowOverlap="1" wp14:anchorId="2B2D0D27" wp14:editId="7A5E5174">
          <wp:simplePos x="0" y="0"/>
          <wp:positionH relativeFrom="column">
            <wp:posOffset>-513715</wp:posOffset>
          </wp:positionH>
          <wp:positionV relativeFrom="paragraph">
            <wp:posOffset>-263525</wp:posOffset>
          </wp:positionV>
          <wp:extent cx="803910" cy="1084580"/>
          <wp:effectExtent l="0" t="0" r="0" b="1270"/>
          <wp:wrapNone/>
          <wp:docPr id="25" name="Bild 5" descr="ktzh_logosystem_lo¦êwe_30_01 für Gebrauch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zh_logosystem_lo¦êwe_30_01 für Gebrauchim Wor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EED">
      <w:t>Kanton Zürich</w:t>
    </w:r>
  </w:p>
  <w:p w:rsidR="008B529C" w:rsidRDefault="008B529C" w:rsidP="008B529C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59264" behindDoc="0" locked="0" layoutInCell="1" allowOverlap="1" wp14:anchorId="0F67C980" wp14:editId="1BA9FECE">
          <wp:simplePos x="0" y="0"/>
          <wp:positionH relativeFrom="column">
            <wp:posOffset>4275455</wp:posOffset>
          </wp:positionH>
          <wp:positionV relativeFrom="paragraph">
            <wp:posOffset>66040</wp:posOffset>
          </wp:positionV>
          <wp:extent cx="213995" cy="213995"/>
          <wp:effectExtent l="0" t="0" r="0" b="0"/>
          <wp:wrapNone/>
          <wp:docPr id="26" name="Bild 4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Volkswirtschaftsdirektion</w:t>
    </w:r>
  </w:p>
  <w:p w:rsidR="008B529C" w:rsidRPr="00B91743" w:rsidRDefault="008B529C" w:rsidP="008B529C">
    <w:pPr>
      <w:pStyle w:val="VDFliesstextklein"/>
      <w:jc w:val="right"/>
      <w:rPr>
        <w:rFonts w:ascii="Arial Black" w:hAnsi="Arial Black"/>
      </w:rPr>
    </w:pPr>
    <w:r>
      <w:rPr>
        <w:rFonts w:ascii="Arial Black" w:hAnsi="Arial Black"/>
      </w:rPr>
      <w:t>Amt für Mobilität</w:t>
    </w:r>
  </w:p>
  <w:p w:rsidR="008B529C" w:rsidRPr="00B91743" w:rsidRDefault="008B529C" w:rsidP="008B529C">
    <w:pPr>
      <w:pStyle w:val="VDFliesstext"/>
      <w:jc w:val="right"/>
      <w:rPr>
        <w:rFonts w:cs="Arial"/>
        <w:sz w:val="16"/>
        <w:szCs w:val="16"/>
      </w:rPr>
    </w:pPr>
    <w:bookmarkStart w:id="2" w:name="fst"/>
    <w:r>
      <w:rPr>
        <w:rFonts w:cs="Arial"/>
        <w:sz w:val="16"/>
        <w:szCs w:val="16"/>
      </w:rPr>
      <w:t>Gesamtmobilität</w:t>
    </w:r>
  </w:p>
  <w:bookmarkEnd w:id="2"/>
  <w:p w:rsidR="008B529C" w:rsidRDefault="008B529C" w:rsidP="008B529C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</w:p>
  <w:p w:rsidR="008E0E08" w:rsidRPr="00EF70B0" w:rsidRDefault="00BD7172" w:rsidP="005A5872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6894195</wp:posOffset>
          </wp:positionH>
          <wp:positionV relativeFrom="paragraph">
            <wp:posOffset>289560</wp:posOffset>
          </wp:positionV>
          <wp:extent cx="213995" cy="213995"/>
          <wp:effectExtent l="0" t="0" r="0" b="0"/>
          <wp:wrapNone/>
          <wp:docPr id="27" name="Bild 1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76"/>
    <w:multiLevelType w:val="hybridMultilevel"/>
    <w:tmpl w:val="D214CC9C"/>
    <w:lvl w:ilvl="0" w:tplc="5D6C8C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A5835AC"/>
    <w:multiLevelType w:val="hybridMultilevel"/>
    <w:tmpl w:val="A5EA941A"/>
    <w:lvl w:ilvl="0" w:tplc="08070015">
      <w:start w:val="1"/>
      <w:numFmt w:val="decimal"/>
      <w:lvlText w:val="(%1)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54197C"/>
    <w:multiLevelType w:val="hybridMultilevel"/>
    <w:tmpl w:val="423C58F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4"/>
    <w:rsid w:val="0001366F"/>
    <w:rsid w:val="00026334"/>
    <w:rsid w:val="00071832"/>
    <w:rsid w:val="00071FE5"/>
    <w:rsid w:val="000757A5"/>
    <w:rsid w:val="00082680"/>
    <w:rsid w:val="000B5A8A"/>
    <w:rsid w:val="00111176"/>
    <w:rsid w:val="00145621"/>
    <w:rsid w:val="00146C09"/>
    <w:rsid w:val="0016232D"/>
    <w:rsid w:val="00166031"/>
    <w:rsid w:val="00181F8C"/>
    <w:rsid w:val="00183B87"/>
    <w:rsid w:val="001A4088"/>
    <w:rsid w:val="001B4A4D"/>
    <w:rsid w:val="001D0F7E"/>
    <w:rsid w:val="001D7585"/>
    <w:rsid w:val="001F05E3"/>
    <w:rsid w:val="00222636"/>
    <w:rsid w:val="00235214"/>
    <w:rsid w:val="002548B0"/>
    <w:rsid w:val="002D0A32"/>
    <w:rsid w:val="002F2556"/>
    <w:rsid w:val="002F3C99"/>
    <w:rsid w:val="00300E74"/>
    <w:rsid w:val="003034CE"/>
    <w:rsid w:val="003047F4"/>
    <w:rsid w:val="003133B9"/>
    <w:rsid w:val="003203DC"/>
    <w:rsid w:val="0033017A"/>
    <w:rsid w:val="0034264E"/>
    <w:rsid w:val="003801B7"/>
    <w:rsid w:val="003A3AFF"/>
    <w:rsid w:val="003A52AB"/>
    <w:rsid w:val="003C08F3"/>
    <w:rsid w:val="003C2F5F"/>
    <w:rsid w:val="003C4948"/>
    <w:rsid w:val="003D6A80"/>
    <w:rsid w:val="003F43DB"/>
    <w:rsid w:val="003F613E"/>
    <w:rsid w:val="00430E77"/>
    <w:rsid w:val="00440C5B"/>
    <w:rsid w:val="004439E5"/>
    <w:rsid w:val="004626D0"/>
    <w:rsid w:val="00465C57"/>
    <w:rsid w:val="004826CE"/>
    <w:rsid w:val="00482897"/>
    <w:rsid w:val="004D568C"/>
    <w:rsid w:val="004E5603"/>
    <w:rsid w:val="004F0E8A"/>
    <w:rsid w:val="00501905"/>
    <w:rsid w:val="00526A0A"/>
    <w:rsid w:val="0054519A"/>
    <w:rsid w:val="00581CF5"/>
    <w:rsid w:val="00583FBF"/>
    <w:rsid w:val="005840EF"/>
    <w:rsid w:val="00587E84"/>
    <w:rsid w:val="005973BD"/>
    <w:rsid w:val="005A5872"/>
    <w:rsid w:val="005D3803"/>
    <w:rsid w:val="005F2CEA"/>
    <w:rsid w:val="005F58BA"/>
    <w:rsid w:val="00615939"/>
    <w:rsid w:val="0062597B"/>
    <w:rsid w:val="00650368"/>
    <w:rsid w:val="006659E3"/>
    <w:rsid w:val="00693567"/>
    <w:rsid w:val="006A31F1"/>
    <w:rsid w:val="006B4C5D"/>
    <w:rsid w:val="006B71C0"/>
    <w:rsid w:val="006D4D36"/>
    <w:rsid w:val="006F575C"/>
    <w:rsid w:val="00711EA3"/>
    <w:rsid w:val="00723B7A"/>
    <w:rsid w:val="00736101"/>
    <w:rsid w:val="00766F14"/>
    <w:rsid w:val="0077009C"/>
    <w:rsid w:val="00785CAC"/>
    <w:rsid w:val="007A4231"/>
    <w:rsid w:val="00804921"/>
    <w:rsid w:val="0082652C"/>
    <w:rsid w:val="00827078"/>
    <w:rsid w:val="00853565"/>
    <w:rsid w:val="00857EE8"/>
    <w:rsid w:val="00892774"/>
    <w:rsid w:val="00895B35"/>
    <w:rsid w:val="0089615B"/>
    <w:rsid w:val="008B0004"/>
    <w:rsid w:val="008B14F2"/>
    <w:rsid w:val="008B4A94"/>
    <w:rsid w:val="008B529C"/>
    <w:rsid w:val="008E0E08"/>
    <w:rsid w:val="008E6665"/>
    <w:rsid w:val="00955FC9"/>
    <w:rsid w:val="009A3349"/>
    <w:rsid w:val="009B4B3E"/>
    <w:rsid w:val="00A10DD7"/>
    <w:rsid w:val="00A14C6C"/>
    <w:rsid w:val="00A46C91"/>
    <w:rsid w:val="00A50B53"/>
    <w:rsid w:val="00AA10C9"/>
    <w:rsid w:val="00AB73E8"/>
    <w:rsid w:val="00B1029A"/>
    <w:rsid w:val="00B2324B"/>
    <w:rsid w:val="00B258CC"/>
    <w:rsid w:val="00B35EE7"/>
    <w:rsid w:val="00B5105D"/>
    <w:rsid w:val="00B76F43"/>
    <w:rsid w:val="00B92898"/>
    <w:rsid w:val="00BB4DC1"/>
    <w:rsid w:val="00BC2631"/>
    <w:rsid w:val="00BD7172"/>
    <w:rsid w:val="00C437C6"/>
    <w:rsid w:val="00C61A99"/>
    <w:rsid w:val="00C754A9"/>
    <w:rsid w:val="00CB17F1"/>
    <w:rsid w:val="00CC132E"/>
    <w:rsid w:val="00D07719"/>
    <w:rsid w:val="00D32071"/>
    <w:rsid w:val="00D82A6D"/>
    <w:rsid w:val="00D86260"/>
    <w:rsid w:val="00D92055"/>
    <w:rsid w:val="00DA3228"/>
    <w:rsid w:val="00E05BBA"/>
    <w:rsid w:val="00E13639"/>
    <w:rsid w:val="00E50846"/>
    <w:rsid w:val="00E57DC8"/>
    <w:rsid w:val="00E62B96"/>
    <w:rsid w:val="00E82D7D"/>
    <w:rsid w:val="00EA4112"/>
    <w:rsid w:val="00EA78F3"/>
    <w:rsid w:val="00EB68FC"/>
    <w:rsid w:val="00EC1001"/>
    <w:rsid w:val="00EF2725"/>
    <w:rsid w:val="00F206B1"/>
    <w:rsid w:val="00F36A4D"/>
    <w:rsid w:val="00F57820"/>
    <w:rsid w:val="00F82F88"/>
    <w:rsid w:val="00FB1E67"/>
    <w:rsid w:val="00FB4E50"/>
    <w:rsid w:val="00FB5E05"/>
    <w:rsid w:val="00FD7352"/>
    <w:rsid w:val="00FF3040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AAC4E975-FFE9-41DF-A5F9-9F95FDC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8927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2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652C"/>
    <w:rPr>
      <w:sz w:val="22"/>
      <w:szCs w:val="22"/>
      <w:lang w:eastAsia="en-US"/>
    </w:rPr>
  </w:style>
  <w:style w:type="paragraph" w:customStyle="1" w:styleId="VDFliesstext">
    <w:name w:val="VD_Fliesstext"/>
    <w:qFormat/>
    <w:rsid w:val="005A5872"/>
    <w:rPr>
      <w:rFonts w:ascii="Arial" w:eastAsia="Times New Roman" w:hAnsi="Arial"/>
      <w:sz w:val="21"/>
      <w:lang w:eastAsia="de-DE"/>
    </w:rPr>
  </w:style>
  <w:style w:type="paragraph" w:customStyle="1" w:styleId="VDFliesstextklein">
    <w:name w:val="VD_Fliesstext_klein"/>
    <w:qFormat/>
    <w:rsid w:val="005A5872"/>
    <w:rPr>
      <w:rFonts w:ascii="Arial" w:eastAsia="Times New Roman" w:hAnsi="Arial"/>
      <w:sz w:val="16"/>
      <w:lang w:eastAsia="de-DE"/>
    </w:rPr>
  </w:style>
  <w:style w:type="paragraph" w:customStyle="1" w:styleId="CM2">
    <w:name w:val="CM2"/>
    <w:basedOn w:val="Standard"/>
    <w:next w:val="Standard"/>
    <w:uiPriority w:val="99"/>
    <w:rsid w:val="004E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64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5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1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ACABC-F234-43F1-9D86-D3819CB59D64}"/>
      </w:docPartPr>
      <w:docPartBody>
        <w:p w:rsidR="000769DD" w:rsidRDefault="007B3420">
          <w:r w:rsidRPr="006D4CA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0"/>
    <w:rsid w:val="000769DD"/>
    <w:rsid w:val="007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3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EA90-9DE4-4188-B936-99F57EB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stc19</dc:creator>
  <cp:keywords/>
  <cp:lastModifiedBy>B167SM2</cp:lastModifiedBy>
  <cp:revision>2</cp:revision>
  <cp:lastPrinted>2012-12-06T11:31:00Z</cp:lastPrinted>
  <dcterms:created xsi:type="dcterms:W3CDTF">2021-07-29T13:05:00Z</dcterms:created>
  <dcterms:modified xsi:type="dcterms:W3CDTF">2021-07-29T13:05:00Z</dcterms:modified>
</cp:coreProperties>
</file>